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tblCellSpacing w:w="0" w:type="dxa"/>
        <w:shd w:val="clear" w:color="auto" w:fill="FFFFFF"/>
        <w:tblCellMar>
          <w:left w:w="0" w:type="dxa"/>
          <w:right w:w="0" w:type="dxa"/>
        </w:tblCellMar>
        <w:tblLook w:val="04A0" w:firstRow="1" w:lastRow="0" w:firstColumn="1" w:lastColumn="0" w:noHBand="0" w:noVBand="1"/>
      </w:tblPr>
      <w:tblGrid>
        <w:gridCol w:w="3348"/>
        <w:gridCol w:w="5974"/>
      </w:tblGrid>
      <w:tr>
        <w:trPr>
          <w:trHeight w:val="689"/>
          <w:tblCellSpacing w:w="0" w:type="dxa"/>
        </w:trPr>
        <w:tc>
          <w:tcPr>
            <w:tcW w:w="3348" w:type="dxa"/>
            <w:shd w:val="clear" w:color="auto" w:fill="FFFFFF"/>
            <w:tcMar>
              <w:top w:w="0" w:type="dxa"/>
              <w:left w:w="108" w:type="dxa"/>
              <w:bottom w:w="0" w:type="dxa"/>
              <w:right w:w="108" w:type="dxa"/>
            </w:tcMar>
            <w:hideMark/>
          </w:tcPr>
          <w:p>
            <w:pPr>
              <w:spacing w:after="0" w:line="240" w:lineRule="auto"/>
              <w:jc w:val="center"/>
              <w:rPr>
                <w:rFonts w:eastAsia="Times New Roman"/>
                <w:b/>
                <w:bCs/>
                <w:sz w:val="26"/>
                <w:szCs w:val="26"/>
              </w:rPr>
            </w:pPr>
            <w:r>
              <w:rPr>
                <w:rFonts w:eastAsia="Times New Roman"/>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734695</wp:posOffset>
                      </wp:positionH>
                      <wp:positionV relativeFrom="paragraph">
                        <wp:posOffset>408305</wp:posOffset>
                      </wp:positionV>
                      <wp:extent cx="509286" cy="0"/>
                      <wp:effectExtent l="0" t="0" r="24130" b="19050"/>
                      <wp:wrapNone/>
                      <wp:docPr id="5" name="Straight Connector 5"/>
                      <wp:cNvGraphicFramePr/>
                      <a:graphic xmlns:a="http://schemas.openxmlformats.org/drawingml/2006/main">
                        <a:graphicData uri="http://schemas.microsoft.com/office/word/2010/wordprocessingShape">
                          <wps:wsp>
                            <wps:cNvCnPr/>
                            <wps:spPr>
                              <a:xfrm>
                                <a:off x="0" y="0"/>
                                <a:ext cx="509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85pt,32.15pt" to="97.9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" strokecolor="black [3200]" strokeweight=".5pt">
                      <v:stroke joinstyle="miter"/>
                    </v:line>
                  </w:pict>
                </mc:Fallback>
              </mc:AlternateContent>
            </w:r>
            <w:r>
              <w:rPr>
                <w:rFonts w:eastAsia="Times New Roman"/>
                <w:b/>
                <w:bCs/>
                <w:sz w:val="26"/>
                <w:szCs w:val="26"/>
              </w:rPr>
              <w:t>ỦY BAN NHÂN DÂN</w:t>
            </w:r>
            <w:r>
              <w:rPr>
                <w:rFonts w:eastAsia="Times New Roman"/>
                <w:b/>
                <w:bCs/>
                <w:sz w:val="26"/>
                <w:szCs w:val="26"/>
              </w:rPr>
              <w:br/>
              <w:t>XÃ SƠN TIẾN</w:t>
            </w:r>
          </w:p>
          <w:p>
            <w:pPr>
              <w:spacing w:after="0" w:line="240" w:lineRule="auto"/>
              <w:jc w:val="center"/>
              <w:rPr>
                <w:rFonts w:eastAsia="Times New Roman"/>
                <w:sz w:val="26"/>
                <w:szCs w:val="26"/>
              </w:rPr>
            </w:pPr>
          </w:p>
        </w:tc>
        <w:tc>
          <w:tcPr>
            <w:tcW w:w="5974" w:type="dxa"/>
            <w:shd w:val="clear" w:color="auto" w:fill="FFFFFF"/>
            <w:tcMar>
              <w:top w:w="0" w:type="dxa"/>
              <w:left w:w="108" w:type="dxa"/>
              <w:bottom w:w="0" w:type="dxa"/>
              <w:right w:w="108" w:type="dxa"/>
            </w:tcMar>
            <w:hideMark/>
          </w:tcPr>
          <w:p>
            <w:pPr>
              <w:spacing w:after="0" w:line="240" w:lineRule="auto"/>
              <w:rPr>
                <w:rFonts w:eastAsia="Times New Roman"/>
                <w:sz w:val="26"/>
                <w:szCs w:val="26"/>
              </w:rPr>
            </w:pPr>
            <w:r>
              <w:rPr>
                <w:rFonts w:eastAsia="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694055</wp:posOffset>
                      </wp:positionH>
                      <wp:positionV relativeFrom="paragraph">
                        <wp:posOffset>408305</wp:posOffset>
                      </wp:positionV>
                      <wp:extent cx="2123955" cy="0"/>
                      <wp:effectExtent l="0" t="0" r="10160" b="19050"/>
                      <wp:wrapNone/>
                      <wp:docPr id="7" name="Straight Connector 7"/>
                      <wp:cNvGraphicFramePr/>
                      <a:graphic xmlns:a="http://schemas.openxmlformats.org/drawingml/2006/main">
                        <a:graphicData uri="http://schemas.microsoft.com/office/word/2010/wordprocessingShape">
                          <wps:wsp>
                            <wps:cNvCnPr/>
                            <wps:spPr>
                              <a:xfrm>
                                <a:off x="0" y="0"/>
                                <a:ext cx="21239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65pt,32.15pt" to="221.9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" strokecolor="black [3200]" strokeweight=".5pt">
                      <v:stroke joinstyle="miter"/>
                    </v:line>
                  </w:pict>
                </mc:Fallback>
              </mc:AlternateContent>
            </w:r>
            <w:r>
              <w:rPr>
                <w:rFonts w:eastAsia="Times New Roman"/>
                <w:b/>
                <w:bCs/>
                <w:sz w:val="26"/>
                <w:szCs w:val="26"/>
              </w:rPr>
              <w:t xml:space="preserve"> </w:t>
            </w:r>
            <w:r>
              <w:rPr>
                <w:rFonts w:eastAsia="Times New Roman"/>
                <w:b/>
                <w:bCs/>
                <w:sz w:val="26"/>
                <w:szCs w:val="26"/>
                <w:lang w:val="vi-VN"/>
              </w:rPr>
              <w:t>CỘNG HÒA XÃ HỘI CHỦ NGHĨA VIỆT NAM</w:t>
            </w:r>
            <w:r>
              <w:rPr>
                <w:rFonts w:eastAsia="Times New Roman"/>
                <w:b/>
                <w:bCs/>
                <w:sz w:val="26"/>
                <w:szCs w:val="26"/>
                <w:lang w:val="vi-VN"/>
              </w:rPr>
              <w:br/>
            </w:r>
            <w:r>
              <w:rPr>
                <w:rFonts w:eastAsia="Times New Roman"/>
                <w:b/>
                <w:bCs/>
                <w:sz w:val="26"/>
                <w:szCs w:val="26"/>
              </w:rPr>
              <w:t xml:space="preserve">                </w:t>
            </w:r>
            <w:r>
              <w:rPr>
                <w:rFonts w:eastAsia="Times New Roman"/>
                <w:b/>
                <w:bCs/>
                <w:szCs w:val="28"/>
                <w:lang w:val="vi-VN"/>
              </w:rPr>
              <w:t>Độc lập - Tự do - Hạnh phúc</w:t>
            </w:r>
            <w:r>
              <w:rPr>
                <w:rFonts w:eastAsia="Times New Roman"/>
                <w:b/>
                <w:bCs/>
                <w:sz w:val="26"/>
                <w:szCs w:val="26"/>
                <w:lang w:val="vi-VN"/>
              </w:rPr>
              <w:t xml:space="preserve"> </w:t>
            </w:r>
            <w:r>
              <w:rPr>
                <w:rFonts w:eastAsia="Times New Roman"/>
                <w:b/>
                <w:bCs/>
                <w:sz w:val="26"/>
                <w:szCs w:val="26"/>
              </w:rPr>
              <w:t xml:space="preserve">                </w:t>
            </w:r>
          </w:p>
        </w:tc>
      </w:tr>
      <w:tr>
        <w:trPr>
          <w:tblCellSpacing w:w="0" w:type="dxa"/>
        </w:trPr>
        <w:tc>
          <w:tcPr>
            <w:tcW w:w="3348" w:type="dxa"/>
            <w:shd w:val="clear" w:color="auto" w:fill="FFFFFF"/>
            <w:tcMar>
              <w:top w:w="0" w:type="dxa"/>
              <w:left w:w="108" w:type="dxa"/>
              <w:bottom w:w="0" w:type="dxa"/>
              <w:right w:w="108" w:type="dxa"/>
            </w:tcMar>
            <w:hideMark/>
          </w:tcPr>
          <w:p>
            <w:pPr>
              <w:spacing w:after="0" w:line="240" w:lineRule="auto"/>
              <w:jc w:val="center"/>
              <w:rPr>
                <w:rFonts w:eastAsia="Times New Roman"/>
                <w:sz w:val="26"/>
                <w:szCs w:val="26"/>
              </w:rPr>
            </w:pPr>
            <w:r>
              <w:rPr>
                <w:rFonts w:eastAsia="Times New Roman"/>
                <w:sz w:val="26"/>
                <w:szCs w:val="26"/>
                <w:lang w:val="vi-VN"/>
              </w:rPr>
              <w:t>Số:</w:t>
            </w:r>
            <w:r>
              <w:rPr>
                <w:rFonts w:eastAsia="Times New Roman"/>
                <w:sz w:val="26"/>
                <w:szCs w:val="26"/>
              </w:rPr>
              <w:t xml:space="preserve">          /BC-UBND</w:t>
            </w:r>
          </w:p>
          <w:p>
            <w:pPr>
              <w:spacing w:after="0" w:line="240" w:lineRule="auto"/>
              <w:jc w:val="center"/>
              <w:rPr>
                <w:rFonts w:eastAsia="Times New Roman"/>
                <w:sz w:val="26"/>
                <w:szCs w:val="26"/>
              </w:rPr>
            </w:pPr>
          </w:p>
        </w:tc>
        <w:tc>
          <w:tcPr>
            <w:tcW w:w="5974" w:type="dxa"/>
            <w:shd w:val="clear" w:color="auto" w:fill="FFFFFF"/>
            <w:tcMar>
              <w:top w:w="0" w:type="dxa"/>
              <w:left w:w="108" w:type="dxa"/>
              <w:bottom w:w="0" w:type="dxa"/>
              <w:right w:w="108" w:type="dxa"/>
            </w:tcMar>
            <w:hideMark/>
          </w:tcPr>
          <w:p>
            <w:pPr>
              <w:spacing w:after="0" w:line="240" w:lineRule="auto"/>
              <w:jc w:val="center"/>
              <w:rPr>
                <w:rFonts w:eastAsia="Times New Roman"/>
                <w:szCs w:val="28"/>
              </w:rPr>
            </w:pPr>
            <w:r>
              <w:rPr>
                <w:rFonts w:eastAsia="Times New Roman"/>
                <w:i/>
                <w:iCs/>
                <w:szCs w:val="28"/>
              </w:rPr>
              <w:t>Sơn Tiến</w:t>
            </w:r>
            <w:r>
              <w:rPr>
                <w:rFonts w:eastAsia="Times New Roman"/>
                <w:i/>
                <w:iCs/>
                <w:szCs w:val="28"/>
                <w:lang w:val="vi-VN"/>
              </w:rPr>
              <w:t>, ngà</w:t>
            </w:r>
            <w:r>
              <w:rPr>
                <w:rFonts w:eastAsia="Times New Roman"/>
                <w:i/>
                <w:iCs/>
                <w:szCs w:val="28"/>
              </w:rPr>
              <w:t xml:space="preserve">y        </w:t>
            </w:r>
            <w:r>
              <w:rPr>
                <w:rFonts w:eastAsia="Times New Roman"/>
                <w:i/>
                <w:iCs/>
                <w:szCs w:val="28"/>
                <w:lang w:val="vi-VN"/>
              </w:rPr>
              <w:t>thán</w:t>
            </w:r>
            <w:r>
              <w:rPr>
                <w:rFonts w:eastAsia="Times New Roman"/>
                <w:i/>
                <w:iCs/>
                <w:szCs w:val="28"/>
              </w:rPr>
              <w:t xml:space="preserve">g 10 </w:t>
            </w:r>
            <w:r>
              <w:rPr>
                <w:rFonts w:eastAsia="Times New Roman"/>
                <w:i/>
                <w:iCs/>
                <w:szCs w:val="28"/>
                <w:lang w:val="vi-VN"/>
              </w:rPr>
              <w:t>năm </w:t>
            </w:r>
            <w:r>
              <w:rPr>
                <w:rFonts w:eastAsia="Times New Roman"/>
                <w:i/>
                <w:iCs/>
                <w:szCs w:val="28"/>
              </w:rPr>
              <w:t>2026</w:t>
            </w:r>
          </w:p>
        </w:tc>
      </w:tr>
    </w:tbl>
    <w:p>
      <w:pPr>
        <w:pStyle w:val="upper"/>
        <w:shd w:val="clear" w:color="auto" w:fill="FFFFFF"/>
        <w:spacing w:before="0" w:beforeAutospacing="0" w:after="0" w:afterAutospacing="0"/>
        <w:jc w:val="center"/>
        <w:rPr>
          <w:b/>
          <w:caps/>
          <w:color w:val="292D34"/>
          <w:sz w:val="28"/>
          <w:szCs w:val="28"/>
        </w:rPr>
      </w:pPr>
      <w:r>
        <w:rPr>
          <w:b/>
          <w:caps/>
          <w:color w:val="292D34"/>
          <w:sz w:val="28"/>
          <w:szCs w:val="28"/>
        </w:rPr>
        <w:t>báo cáo</w:t>
      </w:r>
    </w:p>
    <w:p>
      <w:pPr>
        <w:pStyle w:val="NormalWeb"/>
        <w:shd w:val="clear" w:color="auto" w:fill="FFFFFF"/>
        <w:spacing w:before="0" w:beforeAutospacing="0" w:after="0" w:afterAutospacing="0"/>
        <w:jc w:val="center"/>
        <w:rPr>
          <w:b/>
          <w:color w:val="292D34"/>
          <w:sz w:val="28"/>
          <w:szCs w:val="28"/>
        </w:rPr>
      </w:pPr>
      <w:r>
        <w:rPr>
          <w:b/>
          <w:color w:val="292D34"/>
          <w:sz w:val="28"/>
          <w:szCs w:val="28"/>
        </w:rPr>
        <w:t>Tình hình thực hiện công tác cải cách thủ tục hành chính,</w:t>
      </w:r>
    </w:p>
    <w:p>
      <w:pPr>
        <w:pStyle w:val="NormalWeb"/>
        <w:shd w:val="clear" w:color="auto" w:fill="FFFFFF"/>
        <w:spacing w:before="0" w:beforeAutospacing="0" w:after="0" w:afterAutospacing="0"/>
        <w:jc w:val="center"/>
        <w:rPr>
          <w:b/>
          <w:color w:val="292D34"/>
          <w:sz w:val="28"/>
          <w:szCs w:val="28"/>
        </w:rPr>
      </w:pPr>
      <w:r>
        <w:rPr>
          <w:b/>
          <w:color w:val="292D34"/>
          <w:sz w:val="28"/>
          <w:szCs w:val="28"/>
        </w:rPr>
        <w:t xml:space="preserve"> </w:t>
      </w:r>
      <w:proofErr w:type="gramStart"/>
      <w:r>
        <w:rPr>
          <w:b/>
          <w:color w:val="292D34"/>
          <w:sz w:val="28"/>
          <w:szCs w:val="28"/>
        </w:rPr>
        <w:t>kiểm</w:t>
      </w:r>
      <w:proofErr w:type="gramEnd"/>
      <w:r>
        <w:rPr>
          <w:b/>
          <w:color w:val="292D34"/>
          <w:sz w:val="28"/>
          <w:szCs w:val="28"/>
        </w:rPr>
        <w:t xml:space="preserve"> soát thủ tục hành chính và thực hiện cơ chế một cửa liên thông </w:t>
      </w:r>
    </w:p>
    <w:p>
      <w:pPr>
        <w:pStyle w:val="NormalWeb"/>
        <w:shd w:val="clear" w:color="auto" w:fill="FFFFFF"/>
        <w:spacing w:before="0" w:beforeAutospacing="0" w:after="0" w:afterAutospacing="0"/>
        <w:jc w:val="center"/>
        <w:rPr>
          <w:b/>
          <w:color w:val="292D34"/>
          <w:sz w:val="28"/>
          <w:szCs w:val="28"/>
        </w:rPr>
      </w:pPr>
      <w:proofErr w:type="gramStart"/>
      <w:r>
        <w:rPr>
          <w:b/>
          <w:color w:val="292D34"/>
          <w:sz w:val="28"/>
          <w:szCs w:val="28"/>
        </w:rPr>
        <w:t>tháng</w:t>
      </w:r>
      <w:proofErr w:type="gramEnd"/>
      <w:r>
        <w:rPr>
          <w:b/>
          <w:color w:val="292D34"/>
          <w:sz w:val="28"/>
          <w:szCs w:val="28"/>
        </w:rPr>
        <w:t xml:space="preserve"> 10 năm 2026 trên địa bàn xã Sơn Tiến</w:t>
      </w:r>
    </w:p>
    <w:p>
      <w:pPr>
        <w:pStyle w:val="NormalWeb"/>
        <w:shd w:val="clear" w:color="auto" w:fill="FFFFFF"/>
        <w:spacing w:before="0" w:beforeAutospacing="0" w:after="150" w:afterAutospacing="0"/>
        <w:ind w:left="720" w:firstLine="720"/>
        <w:jc w:val="both"/>
        <w:rPr>
          <w:color w:val="292D34"/>
          <w:sz w:val="28"/>
          <w:szCs w:val="28"/>
        </w:rPr>
      </w:pPr>
      <w:r>
        <w:rPr>
          <w:noProof/>
          <w:color w:val="292D34"/>
          <w:sz w:val="28"/>
          <w:szCs w:val="28"/>
        </w:rPr>
        <mc:AlternateContent>
          <mc:Choice Requires="wps">
            <w:drawing>
              <wp:anchor distT="0" distB="0" distL="114300" distR="114300" simplePos="0" relativeHeight="251661312" behindDoc="0" locked="0" layoutInCell="1" allowOverlap="1">
                <wp:simplePos x="0" y="0"/>
                <wp:positionH relativeFrom="column">
                  <wp:posOffset>2094865</wp:posOffset>
                </wp:positionH>
                <wp:positionV relativeFrom="paragraph">
                  <wp:posOffset>-5715</wp:posOffset>
                </wp:positionV>
                <wp:extent cx="1720850" cy="0"/>
                <wp:effectExtent l="0" t="0" r="12700" b="19050"/>
                <wp:wrapNone/>
                <wp:docPr id="1" name="Straight Connector 1"/>
                <wp:cNvGraphicFramePr/>
                <a:graphic xmlns:a="http://schemas.openxmlformats.org/drawingml/2006/main">
                  <a:graphicData uri="http://schemas.microsoft.com/office/word/2010/wordprocessingShape">
                    <wps:wsp>
                      <wps:cNvCnPr/>
                      <wps:spPr>
                        <a:xfrm>
                          <a:off x="0" y="0"/>
                          <a:ext cx="1720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95pt,-.45pt" to="300.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" strokecolor="black [3200]" strokeweight=".5pt">
                <v:stroke joinstyle="miter"/>
              </v:line>
            </w:pict>
          </mc:Fallback>
        </mc:AlternateContent>
      </w:r>
    </w:p>
    <w:p>
      <w:pPr>
        <w:pStyle w:val="NormalWeb"/>
        <w:shd w:val="clear" w:color="auto" w:fill="FFFFFF"/>
        <w:spacing w:before="0" w:beforeAutospacing="0" w:after="150" w:afterAutospacing="0"/>
        <w:ind w:left="720" w:firstLine="720"/>
        <w:jc w:val="both"/>
        <w:rPr>
          <w:sz w:val="28"/>
          <w:szCs w:val="28"/>
        </w:rPr>
      </w:pPr>
      <w:r>
        <w:rPr>
          <w:sz w:val="28"/>
          <w:szCs w:val="28"/>
        </w:rPr>
        <w:t xml:space="preserve">Kính gửi: </w:t>
      </w:r>
    </w:p>
    <w:p>
      <w:pPr>
        <w:pStyle w:val="NormalWeb"/>
        <w:numPr>
          <w:ilvl w:val="0"/>
          <w:numId w:val="7"/>
        </w:numPr>
        <w:shd w:val="clear" w:color="auto" w:fill="FFFFFF"/>
        <w:spacing w:before="0" w:beforeAutospacing="0" w:after="0" w:afterAutospacing="0"/>
        <w:ind w:left="3226" w:hanging="357"/>
        <w:jc w:val="both"/>
        <w:rPr>
          <w:sz w:val="28"/>
          <w:szCs w:val="28"/>
        </w:rPr>
      </w:pPr>
      <w:r>
        <w:rPr>
          <w:sz w:val="28"/>
          <w:szCs w:val="28"/>
        </w:rPr>
        <w:t>UBND tỉnh Hà Tĩnh;</w:t>
      </w:r>
    </w:p>
    <w:p>
      <w:pPr>
        <w:pStyle w:val="NormalWeb"/>
        <w:numPr>
          <w:ilvl w:val="0"/>
          <w:numId w:val="7"/>
        </w:numPr>
        <w:shd w:val="clear" w:color="auto" w:fill="FFFFFF"/>
        <w:spacing w:before="0" w:beforeAutospacing="0" w:after="0" w:afterAutospacing="0"/>
        <w:ind w:left="3226" w:hanging="357"/>
        <w:jc w:val="both"/>
        <w:rPr>
          <w:sz w:val="28"/>
          <w:szCs w:val="28"/>
        </w:rPr>
      </w:pPr>
      <w:r>
        <w:rPr>
          <w:sz w:val="28"/>
          <w:szCs w:val="28"/>
        </w:rPr>
        <w:t>Văn phòng UBND tỉnh.</w:t>
      </w:r>
    </w:p>
    <w:p>
      <w:pPr>
        <w:pStyle w:val="NormalWeb"/>
        <w:shd w:val="clear" w:color="auto" w:fill="FFFFFF"/>
        <w:spacing w:before="0" w:beforeAutospacing="0" w:after="120" w:afterAutospacing="0"/>
        <w:ind w:firstLine="720"/>
        <w:jc w:val="both"/>
        <w:rPr>
          <w:sz w:val="28"/>
          <w:szCs w:val="28"/>
        </w:rPr>
      </w:pPr>
    </w:p>
    <w:p>
      <w:pPr>
        <w:pStyle w:val="NormalWeb"/>
        <w:shd w:val="clear" w:color="auto" w:fill="FFFFFF"/>
        <w:spacing w:before="0" w:beforeAutospacing="0" w:after="120" w:afterAutospacing="0"/>
        <w:ind w:firstLine="720"/>
        <w:jc w:val="both"/>
        <w:rPr>
          <w:color w:val="000000" w:themeColor="text1"/>
          <w:sz w:val="28"/>
          <w:szCs w:val="28"/>
        </w:rPr>
      </w:pPr>
      <w:r>
        <w:rPr>
          <w:sz w:val="28"/>
          <w:szCs w:val="28"/>
        </w:rPr>
        <w:t>Thực hiện Thông tư số 09/2026/TT-BTP ngày 15/6/2026 của Bộ Tư pháp về Quy định chế độ báo cáo về công tác kiểm soát thủ tục hành chính,</w:t>
      </w:r>
      <w:r>
        <w:t xml:space="preserve"> </w:t>
      </w:r>
      <w:r>
        <w:rPr>
          <w:color w:val="000000" w:themeColor="text1"/>
          <w:sz w:val="28"/>
          <w:szCs w:val="28"/>
        </w:rPr>
        <w:t xml:space="preserve">UBND xã Sơn Tiến báo cáo tình hình, kết quả thực hiện công tác cải cách thủ tục hành chính, kiểm soát thủ tục hành chính và thực </w:t>
      </w:r>
      <w:bookmarkStart w:id="0" w:name="_GoBack"/>
      <w:bookmarkEnd w:id="0"/>
      <w:r>
        <w:rPr>
          <w:color w:val="000000" w:themeColor="text1"/>
          <w:sz w:val="28"/>
          <w:szCs w:val="28"/>
        </w:rPr>
        <w:t>hiện cơ chế một cửa liên thông tháng 10 năm 2026 trên địa bàn xã với các nội dung như sau:</w:t>
      </w:r>
    </w:p>
    <w:p>
      <w:pPr>
        <w:pStyle w:val="NormalWeb"/>
        <w:shd w:val="clear" w:color="auto" w:fill="FFFFFF"/>
        <w:spacing w:before="0" w:beforeAutospacing="0" w:after="120" w:afterAutospacing="0"/>
        <w:ind w:firstLine="720"/>
        <w:jc w:val="both"/>
        <w:rPr>
          <w:b/>
          <w:color w:val="000000" w:themeColor="text1"/>
          <w:sz w:val="28"/>
          <w:szCs w:val="28"/>
        </w:rPr>
      </w:pPr>
      <w:r>
        <w:rPr>
          <w:b/>
          <w:color w:val="000000" w:themeColor="text1"/>
          <w:sz w:val="28"/>
          <w:szCs w:val="28"/>
        </w:rPr>
        <w:t>I. KẾT QUẢ THỰC HIỆN</w:t>
      </w:r>
    </w:p>
    <w:p>
      <w:pPr>
        <w:pStyle w:val="NormalWeb"/>
        <w:numPr>
          <w:ilvl w:val="0"/>
          <w:numId w:val="9"/>
        </w:numPr>
        <w:shd w:val="clear" w:color="auto" w:fill="FFFFFF"/>
        <w:spacing w:before="0" w:beforeAutospacing="0" w:after="120" w:afterAutospacing="0"/>
        <w:jc w:val="both"/>
        <w:rPr>
          <w:b/>
          <w:color w:val="000000" w:themeColor="text1"/>
          <w:sz w:val="28"/>
          <w:szCs w:val="28"/>
        </w:rPr>
      </w:pPr>
      <w:r>
        <w:rPr>
          <w:b/>
          <w:color w:val="000000" w:themeColor="text1"/>
          <w:sz w:val="28"/>
          <w:szCs w:val="28"/>
        </w:rPr>
        <w:t>Về công tác chỉ đạo điều hành</w:t>
      </w:r>
    </w:p>
    <w:p>
      <w:pPr>
        <w:pStyle w:val="NormalWeb"/>
        <w:spacing w:before="0" w:beforeAutospacing="0" w:after="120" w:afterAutospacing="0"/>
        <w:ind w:right="108" w:firstLine="720"/>
        <w:jc w:val="both"/>
        <w:rPr>
          <w:color w:val="000000" w:themeColor="text1"/>
          <w:sz w:val="28"/>
          <w:szCs w:val="28"/>
        </w:rPr>
      </w:pPr>
      <w:proofErr w:type="gramStart"/>
      <w:r>
        <w:rPr>
          <w:color w:val="000000" w:themeColor="text1"/>
          <w:sz w:val="28"/>
          <w:szCs w:val="28"/>
        </w:rPr>
        <w:t>Thực hiện các văn bản, nội dung chỉ đạo của UBND tỉnh, Chủ tịch UBND tỉnh và các Sở, ngành liên quan.</w:t>
      </w:r>
      <w:proofErr w:type="gramEnd"/>
      <w:r>
        <w:rPr>
          <w:color w:val="000000" w:themeColor="text1"/>
          <w:sz w:val="28"/>
          <w:szCs w:val="28"/>
        </w:rPr>
        <w:t xml:space="preserve"> </w:t>
      </w:r>
      <w:proofErr w:type="gramStart"/>
      <w:r>
        <w:rPr>
          <w:color w:val="000000" w:themeColor="text1"/>
          <w:sz w:val="28"/>
          <w:szCs w:val="28"/>
        </w:rPr>
        <w:t>Trong tháng 10/2026, UBND xã tiếp tục tập trung thực hiện kế hoạch kiểm soát TTHC và thực hiện cơ chế một cửa, một cửa liên thông.</w:t>
      </w:r>
      <w:proofErr w:type="gramEnd"/>
      <w:r>
        <w:rPr>
          <w:color w:val="000000" w:themeColor="text1"/>
          <w:sz w:val="28"/>
          <w:szCs w:val="28"/>
        </w:rPr>
        <w:t xml:space="preserve"> Vận hành hiệu quả Cổng Dịch vụ công Quốc gia và hệ thống thông tin giải quyết TTHC của các Bộ ngành đảm bảo thông suốt, không bị gián đoạn. </w:t>
      </w:r>
    </w:p>
    <w:p>
      <w:pPr>
        <w:spacing w:after="120" w:line="240" w:lineRule="auto"/>
        <w:ind w:firstLine="720"/>
        <w:jc w:val="both"/>
        <w:rPr>
          <w:color w:val="000000" w:themeColor="text1"/>
          <w:szCs w:val="28"/>
        </w:rPr>
      </w:pPr>
      <w:r>
        <w:rPr>
          <w:rFonts w:eastAsia="Times New Roman"/>
          <w:color w:val="000000" w:themeColor="text1"/>
          <w:szCs w:val="28"/>
        </w:rPr>
        <w:t xml:space="preserve">UBND xã đã ban hành các văn bản chỉ đạo thực hiện như: Văn bản số 1753/UBND-HCC ngày 09/10/2026 </w:t>
      </w:r>
      <w:r>
        <w:t>về việc triển khai thực hiện Nghị quyết số 66.22/2026/NQ-CP về phát triển công dân số</w:t>
      </w:r>
      <w:r>
        <w:rPr>
          <w:szCs w:val="28"/>
        </w:rPr>
        <w:t xml:space="preserve">; Thông báo số 100/TB-UBND ngày 12/10/2026 về việc phối hợp triển khai thực hiện mô hình “Ngày thứ Bảy vì Nhân dân phục vụ” trong giải quyết TTHC và nộp hồ sơ trực tuyến tại các thôn trên địa bàn xã; Kế hoạch số 183/KH-UBND ngày 30/9/2026 về </w:t>
      </w:r>
      <w:r>
        <w:t>nâng cao chất lượng cung cấp dịch vụ công trực tuyến toàn trình gắn với thực hiện nhiệm vụ chuyển đổi số và Phong trào “Bình dân học vụ số” trên địa bàn xã Sơn Tiến; Kế hoạch số 200/KH-UBND ngày 13/10/2026 Triển khai thực hiện Nghị quyết số 258/NQ-CP ngày 31/8/2026 của Chính phủ và Kế hoạch số 683/KH-UBND ngày 30/9/2026 của UBND tỉnh Hà Tĩnh về đẩy mạnh công tác cải cách thủ tục hành chính, góp phần thúc đẩy tăng trưởng hai con số giai đoạn 2026 - 2030 trên địa bàn xã Sơn Tiến.</w:t>
      </w:r>
    </w:p>
    <w:p>
      <w:pPr>
        <w:pStyle w:val="NormalWeb"/>
        <w:numPr>
          <w:ilvl w:val="0"/>
          <w:numId w:val="9"/>
        </w:numPr>
        <w:spacing w:before="0" w:beforeAutospacing="0" w:after="120" w:afterAutospacing="0"/>
        <w:ind w:right="108"/>
        <w:jc w:val="both"/>
        <w:rPr>
          <w:b/>
          <w:color w:val="000000" w:themeColor="text1"/>
          <w:sz w:val="28"/>
          <w:szCs w:val="28"/>
        </w:rPr>
      </w:pPr>
      <w:r>
        <w:rPr>
          <w:b/>
          <w:color w:val="000000" w:themeColor="text1"/>
          <w:sz w:val="28"/>
          <w:szCs w:val="28"/>
        </w:rPr>
        <w:t>Về cải cách thực hiện TTHC</w:t>
      </w:r>
    </w:p>
    <w:p>
      <w:pPr>
        <w:pStyle w:val="NormalWeb"/>
        <w:numPr>
          <w:ilvl w:val="1"/>
          <w:numId w:val="9"/>
        </w:numPr>
        <w:spacing w:before="0" w:beforeAutospacing="0" w:after="120" w:afterAutospacing="0"/>
        <w:ind w:right="108"/>
        <w:jc w:val="both"/>
        <w:rPr>
          <w:b/>
          <w:color w:val="000000" w:themeColor="text1"/>
          <w:sz w:val="28"/>
          <w:szCs w:val="28"/>
        </w:rPr>
      </w:pPr>
      <w:r>
        <w:rPr>
          <w:b/>
          <w:color w:val="000000" w:themeColor="text1"/>
          <w:sz w:val="28"/>
          <w:szCs w:val="28"/>
        </w:rPr>
        <w:t>Công khai, minh bạch trong thực hiện TTHC</w:t>
      </w:r>
    </w:p>
    <w:p>
      <w:pPr>
        <w:spacing w:after="120" w:line="240" w:lineRule="auto"/>
        <w:ind w:firstLine="600"/>
        <w:jc w:val="both"/>
        <w:rPr>
          <w:color w:val="000000" w:themeColor="text1"/>
          <w:szCs w:val="28"/>
        </w:rPr>
      </w:pPr>
      <w:r>
        <w:rPr>
          <w:color w:val="000000" w:themeColor="text1"/>
          <w:szCs w:val="28"/>
        </w:rPr>
        <w:lastRenderedPageBreak/>
        <w:t xml:space="preserve">Thực hiện niêm yết công khai các Quyết định công bố danh mục và quy trình nội bộ của các TTHC, quy trình, thời gian giải quyết được UBND tỉnh ban hành trong tháng tại Trung tâm Phục vụ hành chính công và trên trang thông tin điện tử của xã để người người dân dễ dàng nắm bắt thông tin, giám sát quá trình giải quyết. </w:t>
      </w:r>
      <w:proofErr w:type="gramStart"/>
      <w:r>
        <w:rPr>
          <w:color w:val="000000" w:themeColor="text1"/>
          <w:szCs w:val="28"/>
        </w:rPr>
        <w:t>Quá trình tiếp nhận, xử lý, trả kết quả hồ sơ TTHC được công khai đầy đủ, minh bạch trên thông tin xử lý hồ sơ của cá nhân và tra cứu trạng thái giải quyết trên Cổng Dịch vụ công quốc gia.</w:t>
      </w:r>
      <w:proofErr w:type="gramEnd"/>
      <w:r>
        <w:rPr>
          <w:color w:val="000000" w:themeColor="text1"/>
          <w:szCs w:val="28"/>
        </w:rPr>
        <w:t xml:space="preserve"> </w:t>
      </w:r>
    </w:p>
    <w:p>
      <w:pPr>
        <w:pStyle w:val="ListParagraph"/>
        <w:numPr>
          <w:ilvl w:val="1"/>
          <w:numId w:val="9"/>
        </w:numPr>
        <w:spacing w:after="120" w:line="240" w:lineRule="auto"/>
        <w:contextualSpacing w:val="0"/>
        <w:jc w:val="both"/>
        <w:rPr>
          <w:rFonts w:eastAsia="Times New Roman" w:cs="Times New Roman"/>
          <w:b/>
          <w:color w:val="000000" w:themeColor="text1"/>
          <w:sz w:val="28"/>
          <w:szCs w:val="28"/>
        </w:rPr>
      </w:pPr>
      <w:r>
        <w:rPr>
          <w:rFonts w:eastAsia="Times New Roman" w:cs="Times New Roman"/>
          <w:b/>
          <w:color w:val="000000" w:themeColor="text1"/>
          <w:sz w:val="28"/>
          <w:szCs w:val="28"/>
        </w:rPr>
        <w:t>Thực hiện giải quyết TTHC</w:t>
      </w:r>
    </w:p>
    <w:p>
      <w:pPr>
        <w:spacing w:after="120" w:line="240" w:lineRule="auto"/>
        <w:ind w:firstLine="600"/>
        <w:jc w:val="both"/>
        <w:rPr>
          <w:color w:val="000000" w:themeColor="text1"/>
          <w:szCs w:val="28"/>
        </w:rPr>
      </w:pPr>
      <w:r>
        <w:rPr>
          <w:color w:val="000000" w:themeColor="text1"/>
          <w:szCs w:val="28"/>
        </w:rPr>
        <w:t xml:space="preserve">Tiếp tục thực hiện vận hành Cổng Dịch vụ công quốc gia, hệ thống thông tin giải quyết TTHC tập trung của các bộ ngành đảm bảo </w:t>
      </w:r>
      <w:proofErr w:type="gramStart"/>
      <w:r>
        <w:rPr>
          <w:color w:val="000000" w:themeColor="text1"/>
          <w:szCs w:val="28"/>
        </w:rPr>
        <w:t>theo</w:t>
      </w:r>
      <w:proofErr w:type="gramEnd"/>
      <w:r>
        <w:rPr>
          <w:color w:val="000000" w:themeColor="text1"/>
          <w:szCs w:val="28"/>
        </w:rPr>
        <w:t xml:space="preserve"> chỉ đạo của các Bộ, ngành và UBND tỉnh. </w:t>
      </w:r>
      <w:proofErr w:type="gramStart"/>
      <w:r>
        <w:rPr>
          <w:color w:val="000000" w:themeColor="text1"/>
          <w:szCs w:val="28"/>
        </w:rPr>
        <w:t>Rà soát, phản ánh kịp thời những khó khăn, vướng mắc trong quá trình vận hành các hệ thống để được hướng dẫn, hỗ trợ.</w:t>
      </w:r>
      <w:proofErr w:type="gramEnd"/>
    </w:p>
    <w:p>
      <w:pPr>
        <w:spacing w:after="120" w:line="240" w:lineRule="auto"/>
        <w:ind w:firstLine="600"/>
        <w:jc w:val="both"/>
        <w:rPr>
          <w:color w:val="000000" w:themeColor="text1"/>
          <w:szCs w:val="28"/>
        </w:rPr>
      </w:pPr>
      <w:proofErr w:type="gramStart"/>
      <w:r>
        <w:rPr>
          <w:color w:val="000000" w:themeColor="text1"/>
          <w:szCs w:val="28"/>
        </w:rPr>
        <w:t>Tập huấn cho Tổ công nghệ số cộng đồng ở các thôn về sử dụng Dịch vụ công trực tuyến và các tiện ích công dân số.</w:t>
      </w:r>
      <w:proofErr w:type="gramEnd"/>
    </w:p>
    <w:p>
      <w:pPr>
        <w:spacing w:after="120" w:line="240" w:lineRule="auto"/>
        <w:ind w:firstLine="600"/>
        <w:jc w:val="both"/>
      </w:pPr>
      <w:proofErr w:type="gramStart"/>
      <w:r>
        <w:t>Hướng dẫn công dân tích hợp các thông tin, giấy tờ trên VNeID, thực hiện Dịch vụ công trực tuyến.</w:t>
      </w:r>
      <w:proofErr w:type="gramEnd"/>
      <w:r>
        <w:t xml:space="preserve"> Hỗ trợ người dân sử dụng thông tin, giấy tờ đã tích hợp trên VNeID trong thực hiện thủ tục hành chính, hạn chế yêu cầu người dân cung </w:t>
      </w:r>
      <w:proofErr w:type="gramStart"/>
      <w:r>
        <w:t>cấp</w:t>
      </w:r>
      <w:proofErr w:type="gramEnd"/>
      <w:r>
        <w:t xml:space="preserve"> lại thông tin, giấy tờ đã có trên các cơ sở dữ liệu của Nhà nước.</w:t>
      </w:r>
    </w:p>
    <w:p>
      <w:pPr>
        <w:spacing w:after="120" w:line="240" w:lineRule="auto"/>
        <w:ind w:firstLine="720"/>
        <w:jc w:val="both"/>
      </w:pPr>
      <w:r>
        <w:t xml:space="preserve">Triển khai thực hiện Kế hoạch </w:t>
      </w:r>
      <w:r>
        <w:rPr>
          <w:szCs w:val="28"/>
        </w:rPr>
        <w:t xml:space="preserve">số 183/KH-UBND ngày 30/9/2026 về </w:t>
      </w:r>
      <w:r>
        <w:t>nâng cao chất lượng cung cấp dịch vụ công trực tuyến toàn trình gắn với thực hiện nhiệm vụ chuyển đổi số và Phong trào “Bình dân học vụ số” trên địa bàn xã Sơn Tiến; Kế hoạch số 200/KH-UBND ngày 13/10/2026 Triển khai thực hiện Nghị quyết số 258/NQ-CP ngày 31/8/2026 của Chính phủ và Kế hoạch số 683/KH-UBND ngày 30/9/2026 của UBND tỉnh Hà Tĩnh về đẩy mạnh công tác cải cách thủ tục hành chính, góp phần thúc đẩy tăng trưởng hai con số giai đoạn 2026 - 2030 trên địa bàn xã Sơn Tiến đến các phòng chuyên môn, ban, ngành, đơn vị, tổ chức chính trị - xã hội, các thôn trên địa bàn xã.</w:t>
      </w:r>
    </w:p>
    <w:p>
      <w:pPr>
        <w:spacing w:after="120" w:line="240" w:lineRule="auto"/>
        <w:ind w:firstLine="720"/>
        <w:jc w:val="both"/>
      </w:pPr>
      <w:r>
        <w:t>Thực hiện báo cáo kết quả lãnh đạo, chỉ đạo và tổ chức thực hiện Nghị quyết số 57-NQ/TW, ngày 22/12/2024 của Bộ Chính trị về đột phá phát triển khoa học, công nghệ, đổi mới sáng tạo và chuyển đổi số quốc gia phục vụ giám sát chuyên đề việc thực hiện Nghị quyết số 57-NQ/TW. Báo cáo về kết quả vận hành mô hình chính quyền địa phương 02 cấp trong lĩnh vực cải cách thủ tục hành chính, giải quyết thủ tục hành chính và các nội dung liên quan tại Trung tâm Phục vụ hành chính công xã phục vụ Đoàn Giám sát của HĐND tỉnh</w:t>
      </w:r>
    </w:p>
    <w:p>
      <w:pPr>
        <w:spacing w:after="120" w:line="240" w:lineRule="auto"/>
        <w:ind w:firstLine="600"/>
        <w:jc w:val="both"/>
        <w:rPr>
          <w:color w:val="000000" w:themeColor="text1"/>
          <w:szCs w:val="28"/>
        </w:rPr>
      </w:pPr>
      <w:r>
        <w:rPr>
          <w:color w:val="000000" w:themeColor="text1"/>
          <w:szCs w:val="28"/>
        </w:rPr>
        <w:t xml:space="preserve">Thực hiện công tác tuyên truyền, hướng dẫn tổ chức, cá nhân nộp hồ sơ trực tuyến qua Cổng Dịch vụ công quốc gia tại Trung tâm Phục vụ hành chính công xã và ở các thôn </w:t>
      </w:r>
      <w:proofErr w:type="gramStart"/>
      <w:r>
        <w:rPr>
          <w:color w:val="000000" w:themeColor="text1"/>
          <w:szCs w:val="28"/>
        </w:rPr>
        <w:t>theo</w:t>
      </w:r>
      <w:proofErr w:type="gramEnd"/>
      <w:r>
        <w:rPr>
          <w:color w:val="000000" w:themeColor="text1"/>
          <w:szCs w:val="28"/>
        </w:rPr>
        <w:t xml:space="preserve"> Kế hoạch thực hiện mô hình “Ngày thứ 7 vì Nhân dân phục vụ” của UBND xã.  </w:t>
      </w:r>
      <w:proofErr w:type="gramStart"/>
      <w:r>
        <w:rPr>
          <w:color w:val="000000" w:themeColor="text1"/>
          <w:szCs w:val="28"/>
        </w:rPr>
        <w:t>Trong tháng, Trung tâm Phục vụ HCC xã đã thực hiện hướng dẫn người dân thực hiện TTHC và Dịch vụ công trực tuyến tại thôn Côn Sơn.</w:t>
      </w:r>
      <w:proofErr w:type="gramEnd"/>
    </w:p>
    <w:p>
      <w:pPr>
        <w:pStyle w:val="NormalWeb"/>
        <w:spacing w:before="0" w:beforeAutospacing="0" w:after="120" w:afterAutospacing="0"/>
        <w:ind w:firstLine="600"/>
        <w:jc w:val="both"/>
        <w:rPr>
          <w:color w:val="000000" w:themeColor="text1"/>
          <w:sz w:val="28"/>
          <w:szCs w:val="28"/>
        </w:rPr>
      </w:pPr>
      <w:r>
        <w:rPr>
          <w:sz w:val="28"/>
          <w:szCs w:val="28"/>
        </w:rPr>
        <w:t xml:space="preserve">Tiếp tục đẩy mạnh cải cách hành chính, chuyển đổi số trong giải quyết thủ tục hành chính, nâng cao chỉ số cải cách hành chính; nâng cao chất lượng hoạt </w:t>
      </w:r>
      <w:r>
        <w:rPr>
          <w:sz w:val="28"/>
          <w:szCs w:val="28"/>
        </w:rPr>
        <w:lastRenderedPageBreak/>
        <w:t>động của Trung tâm Phục vụ hành chính công xã; duy trì tỷ lệ hồ sơ trực tuyến, số hóa hồ sơ, thanh toán trực tuyến và giải quyết hồ sơ đúng hạn ở mức cao. Thực hiện siết chặt kỷ luật, kỷ cương hành chính, nâng cao đạo đức công vụ, tinh thần trách nhiệm, thái độ phục vụ Nhân dân; tăng cường kiểm tra công vụ, xử lý nghiêm các trường hợp vi phạm, né tránh, đùn đẩy trách nhiệm hoặc gây phiền hà cho tổ chức, công dân.</w:t>
      </w:r>
      <w:r>
        <w:rPr>
          <w:color w:val="000000" w:themeColor="text1"/>
          <w:sz w:val="28"/>
          <w:szCs w:val="28"/>
        </w:rPr>
        <w:t xml:space="preserve"> </w:t>
      </w:r>
    </w:p>
    <w:p>
      <w:pPr>
        <w:pStyle w:val="NormalWeb"/>
        <w:spacing w:before="0" w:beforeAutospacing="0" w:after="120" w:afterAutospacing="0"/>
        <w:ind w:firstLine="600"/>
        <w:jc w:val="both"/>
        <w:rPr>
          <w:color w:val="000000" w:themeColor="text1"/>
          <w:sz w:val="28"/>
          <w:szCs w:val="28"/>
        </w:rPr>
      </w:pPr>
      <w:proofErr w:type="gramStart"/>
      <w:r>
        <w:rPr>
          <w:color w:val="000000" w:themeColor="text1"/>
          <w:sz w:val="28"/>
          <w:szCs w:val="28"/>
        </w:rPr>
        <w:t>Thường xuyên rà soát, kiểm tra, xử lý các hồ sơ trực tuyến trên Cổng dịch vụ công quốc gia, không để xảy ra tình trạng hồ sơ quá hạn giải quyết.</w:t>
      </w:r>
      <w:proofErr w:type="gramEnd"/>
      <w:r>
        <w:rPr>
          <w:color w:val="000000" w:themeColor="text1"/>
          <w:sz w:val="28"/>
          <w:szCs w:val="28"/>
        </w:rPr>
        <w:t xml:space="preserve"> </w:t>
      </w:r>
    </w:p>
    <w:p>
      <w:pPr>
        <w:pStyle w:val="NormalWeb"/>
        <w:numPr>
          <w:ilvl w:val="1"/>
          <w:numId w:val="9"/>
        </w:numPr>
        <w:spacing w:before="0" w:beforeAutospacing="0" w:after="120" w:afterAutospacing="0"/>
        <w:jc w:val="both"/>
        <w:rPr>
          <w:b/>
          <w:color w:val="000000" w:themeColor="text1"/>
          <w:sz w:val="28"/>
          <w:szCs w:val="28"/>
        </w:rPr>
      </w:pPr>
      <w:r>
        <w:rPr>
          <w:b/>
          <w:color w:val="000000" w:themeColor="text1"/>
          <w:sz w:val="28"/>
          <w:szCs w:val="28"/>
        </w:rPr>
        <w:t>Tổng hợp, cập nhật kết quả giải quyết hồ sơ TTHC tại đơn vị</w:t>
      </w:r>
    </w:p>
    <w:p>
      <w:pPr>
        <w:pStyle w:val="BodyTextIndent"/>
        <w:tabs>
          <w:tab w:val="left" w:pos="840"/>
        </w:tabs>
        <w:spacing w:line="240" w:lineRule="auto"/>
        <w:ind w:left="0"/>
        <w:jc w:val="both"/>
        <w:rPr>
          <w:rFonts w:eastAsia="Times New Roman"/>
          <w:color w:val="000000" w:themeColor="text1"/>
          <w:szCs w:val="28"/>
        </w:rPr>
      </w:pPr>
      <w:r>
        <w:rPr>
          <w:rFonts w:eastAsia="Times New Roman"/>
          <w:color w:val="000000" w:themeColor="text1"/>
          <w:szCs w:val="28"/>
        </w:rPr>
        <w:tab/>
        <w:t>Từ ngày 15/9/2026 đến ngày 14/10/2026, tổng số hồ sơ TTHC đã tiếp nhận trực tuyến trên hệ thống giải quyết TTHC của tỉnh và hệ thống giải quyết TTHC tập trung của các Bộ ngành là 431; trong đó: S</w:t>
      </w:r>
      <w:r>
        <w:rPr>
          <w:szCs w:val="28"/>
        </w:rPr>
        <w:t>ố mới tiếp nhận trong kỳ: 382 (trực tuyến: 374; trực tiếp và qua dịch vụ bưu chính: 8); số từ kỳ trước chuyển qua: 49</w:t>
      </w:r>
    </w:p>
    <w:p>
      <w:pPr>
        <w:pStyle w:val="BodyTextIndent"/>
        <w:tabs>
          <w:tab w:val="left" w:pos="840"/>
        </w:tabs>
        <w:spacing w:line="240" w:lineRule="auto"/>
        <w:rPr>
          <w:szCs w:val="28"/>
        </w:rPr>
      </w:pPr>
      <w:r>
        <w:rPr>
          <w:szCs w:val="28"/>
        </w:rPr>
        <w:tab/>
        <w:t xml:space="preserve">Số lượng hồ </w:t>
      </w:r>
      <w:proofErr w:type="gramStart"/>
      <w:r>
        <w:rPr>
          <w:szCs w:val="28"/>
        </w:rPr>
        <w:t>sơ</w:t>
      </w:r>
      <w:proofErr w:type="gramEnd"/>
      <w:r>
        <w:rPr>
          <w:szCs w:val="28"/>
        </w:rPr>
        <w:t xml:space="preserve"> đã giải quyết: 365; trong đó, giải quyết trước hạn: 302,</w:t>
      </w:r>
    </w:p>
    <w:p>
      <w:pPr>
        <w:pStyle w:val="BodyTextIndent"/>
        <w:tabs>
          <w:tab w:val="left" w:pos="840"/>
        </w:tabs>
        <w:spacing w:line="240" w:lineRule="auto"/>
        <w:ind w:left="0"/>
        <w:rPr>
          <w:szCs w:val="28"/>
        </w:rPr>
      </w:pPr>
      <w:proofErr w:type="gramStart"/>
      <w:r>
        <w:rPr>
          <w:szCs w:val="28"/>
        </w:rPr>
        <w:t>đúng</w:t>
      </w:r>
      <w:proofErr w:type="gramEnd"/>
      <w:r>
        <w:rPr>
          <w:szCs w:val="28"/>
        </w:rPr>
        <w:t xml:space="preserve"> hạn: 63, quá hạn: 0. </w:t>
      </w:r>
      <w:r>
        <w:rPr>
          <w:rFonts w:eastAsia="Times New Roman"/>
          <w:color w:val="000000" w:themeColor="text1"/>
          <w:szCs w:val="28"/>
        </w:rPr>
        <w:t>Tỷ lệ giải quyết trước hạn, đúng hạn: 100%</w:t>
      </w:r>
    </w:p>
    <w:p>
      <w:pPr>
        <w:shd w:val="clear" w:color="auto" w:fill="FFFFFF"/>
        <w:spacing w:after="120" w:line="240" w:lineRule="auto"/>
        <w:ind w:firstLine="720"/>
        <w:jc w:val="both"/>
        <w:rPr>
          <w:rFonts w:eastAsia="Times New Roman"/>
          <w:color w:val="000000" w:themeColor="text1"/>
          <w:szCs w:val="28"/>
        </w:rPr>
      </w:pPr>
      <w:r>
        <w:rPr>
          <w:rFonts w:eastAsia="Times New Roman"/>
          <w:color w:val="000000" w:themeColor="text1"/>
          <w:szCs w:val="28"/>
        </w:rPr>
        <w:t>Số lượng hồ sơ đang giải quyết: 66, trong đó: trong hạn 66, quá hạn 0.</w:t>
      </w:r>
    </w:p>
    <w:p>
      <w:pPr>
        <w:shd w:val="clear" w:color="auto" w:fill="FFFFFF"/>
        <w:spacing w:after="120" w:line="240" w:lineRule="auto"/>
        <w:ind w:firstLine="720"/>
        <w:jc w:val="both"/>
        <w:rPr>
          <w:rFonts w:eastAsia="Times New Roman"/>
          <w:color w:val="000000" w:themeColor="text1"/>
          <w:szCs w:val="28"/>
        </w:rPr>
      </w:pPr>
      <w:r>
        <w:rPr>
          <w:rFonts w:eastAsia="Times New Roman"/>
          <w:color w:val="000000" w:themeColor="text1"/>
          <w:szCs w:val="28"/>
        </w:rPr>
        <w:t>Thực hiện TTHC trên môi trường điện tử (Hồ sơ nộp trực tuyến bao gồm cả trực tuyến một phần và toàn trình trên tổng số hồ sơ của đơn vị) là 424/431. Tỷ lệ 98</w:t>
      </w:r>
      <w:proofErr w:type="gramStart"/>
      <w:r>
        <w:rPr>
          <w:rFonts w:eastAsia="Times New Roman"/>
          <w:color w:val="000000" w:themeColor="text1"/>
          <w:szCs w:val="28"/>
        </w:rPr>
        <w:t>,38</w:t>
      </w:r>
      <w:proofErr w:type="gramEnd"/>
      <w:r>
        <w:rPr>
          <w:rFonts w:eastAsia="Times New Roman"/>
          <w:color w:val="000000" w:themeColor="text1"/>
          <w:szCs w:val="28"/>
        </w:rPr>
        <w:t>%.</w:t>
      </w:r>
    </w:p>
    <w:p>
      <w:pPr>
        <w:shd w:val="clear" w:color="auto" w:fill="FFFFFF"/>
        <w:spacing w:after="120" w:line="240" w:lineRule="auto"/>
        <w:ind w:firstLine="720"/>
        <w:jc w:val="both"/>
        <w:rPr>
          <w:color w:val="000000" w:themeColor="text1"/>
          <w:szCs w:val="28"/>
        </w:rPr>
      </w:pPr>
      <w:r>
        <w:rPr>
          <w:color w:val="000000" w:themeColor="text1"/>
          <w:szCs w:val="28"/>
        </w:rPr>
        <w:t>Đánh giá tỷ lệ hồ sơ trực tuyến toàn trình theo số hồ sơ phát sinh của các TTHC đủ điều kiện DVCTT toàn trình thì kết quả đạt được là: 102/110 hồ sơ, đạt 92</w:t>
      </w:r>
      <w:proofErr w:type="gramStart"/>
      <w:r>
        <w:rPr>
          <w:color w:val="000000" w:themeColor="text1"/>
          <w:szCs w:val="28"/>
        </w:rPr>
        <w:t>,73</w:t>
      </w:r>
      <w:proofErr w:type="gramEnd"/>
      <w:r>
        <w:rPr>
          <w:color w:val="000000" w:themeColor="text1"/>
          <w:szCs w:val="28"/>
        </w:rPr>
        <w:t>%).</w:t>
      </w:r>
    </w:p>
    <w:p>
      <w:pPr>
        <w:shd w:val="clear" w:color="auto" w:fill="FFFFFF"/>
        <w:spacing w:after="120" w:line="240" w:lineRule="auto"/>
        <w:ind w:firstLine="720"/>
        <w:jc w:val="both"/>
        <w:rPr>
          <w:color w:val="000000" w:themeColor="text1"/>
          <w:szCs w:val="28"/>
        </w:rPr>
      </w:pPr>
      <w:r>
        <w:rPr>
          <w:color w:val="000000" w:themeColor="text1"/>
          <w:szCs w:val="28"/>
        </w:rPr>
        <w:t xml:space="preserve"> Số hóa thành phần hồ sơ:  431/431 hồ sơ, (đạt tỷ lệ 100%).</w:t>
      </w:r>
    </w:p>
    <w:p>
      <w:pPr>
        <w:shd w:val="clear" w:color="auto" w:fill="FFFFFF"/>
        <w:spacing w:after="120" w:line="240" w:lineRule="auto"/>
        <w:ind w:firstLine="720"/>
        <w:jc w:val="both"/>
        <w:rPr>
          <w:color w:val="000000" w:themeColor="text1"/>
          <w:szCs w:val="28"/>
        </w:rPr>
      </w:pPr>
      <w:r>
        <w:rPr>
          <w:color w:val="000000" w:themeColor="text1"/>
          <w:szCs w:val="28"/>
        </w:rPr>
        <w:t>Số hóa kết quả giải quyết TTHC: 365/365 hồ sơ đã giải quyết, đạt tỷ lệ 100%.</w:t>
      </w:r>
    </w:p>
    <w:p>
      <w:pPr>
        <w:shd w:val="clear" w:color="auto" w:fill="FFFFFF"/>
        <w:spacing w:after="120" w:line="240" w:lineRule="auto"/>
        <w:ind w:firstLine="720"/>
        <w:jc w:val="both"/>
        <w:rPr>
          <w:rFonts w:eastAsia="Times New Roman"/>
          <w:color w:val="000000" w:themeColor="text1"/>
          <w:szCs w:val="28"/>
        </w:rPr>
      </w:pPr>
      <w:r>
        <w:rPr>
          <w:color w:val="000000" w:themeColor="text1"/>
          <w:szCs w:val="28"/>
        </w:rPr>
        <w:t xml:space="preserve">Về thanh toán trực tuyến: Tổng số hồ sơ đã thanh toán phí, lệ </w:t>
      </w:r>
      <w:proofErr w:type="gramStart"/>
      <w:r>
        <w:rPr>
          <w:color w:val="000000" w:themeColor="text1"/>
          <w:szCs w:val="28"/>
        </w:rPr>
        <w:t>phí  là</w:t>
      </w:r>
      <w:proofErr w:type="gramEnd"/>
      <w:r>
        <w:rPr>
          <w:color w:val="000000" w:themeColor="text1"/>
          <w:szCs w:val="28"/>
        </w:rPr>
        <w:t>: 322 hồ sơ; trong đó, thanh toán trực tuyến: 315 hồ sơ, đạt tỷ lệ 97,82%. Tổng số phí, lệ phí được thanh toán trực tuyến là 6.169.000 đồng</w:t>
      </w:r>
      <w:r>
        <w:rPr>
          <w:rFonts w:eastAsia="Times New Roman"/>
          <w:color w:val="000000" w:themeColor="text1"/>
          <w:szCs w:val="28"/>
        </w:rPr>
        <w:t xml:space="preserve"> </w:t>
      </w:r>
    </w:p>
    <w:p>
      <w:pPr>
        <w:pStyle w:val="BodyTextIndent"/>
        <w:tabs>
          <w:tab w:val="left" w:pos="840"/>
        </w:tabs>
        <w:spacing w:line="240" w:lineRule="auto"/>
        <w:ind w:left="720"/>
        <w:jc w:val="both"/>
        <w:rPr>
          <w:b/>
          <w:color w:val="000000" w:themeColor="text1"/>
          <w:szCs w:val="28"/>
        </w:rPr>
      </w:pPr>
      <w:r>
        <w:rPr>
          <w:b/>
          <w:color w:val="000000" w:themeColor="text1"/>
          <w:szCs w:val="28"/>
        </w:rPr>
        <w:t>2.4. Tiếp nhận, xử lý phản ánh, kiến nghị về quy định, TTHC</w:t>
      </w:r>
    </w:p>
    <w:p>
      <w:pPr>
        <w:pStyle w:val="BodyTextIndent"/>
        <w:tabs>
          <w:tab w:val="left" w:pos="840"/>
        </w:tabs>
        <w:spacing w:line="240" w:lineRule="auto"/>
        <w:ind w:left="0"/>
        <w:jc w:val="both"/>
        <w:rPr>
          <w:color w:val="000000" w:themeColor="text1"/>
          <w:spacing w:val="-4"/>
          <w:szCs w:val="28"/>
        </w:rPr>
      </w:pPr>
      <w:r>
        <w:rPr>
          <w:color w:val="000000" w:themeColor="text1"/>
          <w:szCs w:val="28"/>
        </w:rPr>
        <w:tab/>
        <w:t xml:space="preserve">- Tổng số </w:t>
      </w:r>
      <w:r>
        <w:rPr>
          <w:color w:val="000000" w:themeColor="text1"/>
          <w:spacing w:val="-4"/>
          <w:szCs w:val="28"/>
        </w:rPr>
        <w:t xml:space="preserve">phản ánh, kiến nghị </w:t>
      </w:r>
      <w:r>
        <w:rPr>
          <w:color w:val="000000" w:themeColor="text1"/>
          <w:szCs w:val="28"/>
        </w:rPr>
        <w:t xml:space="preserve">đã phân loại và chuyển xử lý: 0 </w:t>
      </w:r>
      <w:r>
        <w:rPr>
          <w:color w:val="000000" w:themeColor="text1"/>
          <w:spacing w:val="-4"/>
          <w:szCs w:val="28"/>
        </w:rPr>
        <w:t>phản ánh, kiến nghị</w:t>
      </w:r>
      <w:r>
        <w:rPr>
          <w:color w:val="000000" w:themeColor="text1"/>
          <w:szCs w:val="28"/>
        </w:rPr>
        <w:t xml:space="preserve">. Trong đó: từ chối tiếp nhận: 0 </w:t>
      </w:r>
      <w:r>
        <w:rPr>
          <w:color w:val="000000" w:themeColor="text1"/>
          <w:spacing w:val="-4"/>
          <w:szCs w:val="28"/>
        </w:rPr>
        <w:t>phản ánh, kiến nghị</w:t>
      </w:r>
      <w:r>
        <w:rPr>
          <w:color w:val="000000" w:themeColor="text1"/>
          <w:szCs w:val="28"/>
        </w:rPr>
        <w:t xml:space="preserve">; hướng dẫn bổ sung: 0 </w:t>
      </w:r>
      <w:r>
        <w:rPr>
          <w:color w:val="000000" w:themeColor="text1"/>
          <w:spacing w:val="-4"/>
          <w:szCs w:val="28"/>
        </w:rPr>
        <w:t>phản ánh, kiến nghị</w:t>
      </w:r>
      <w:r>
        <w:rPr>
          <w:color w:val="000000" w:themeColor="text1"/>
          <w:szCs w:val="28"/>
        </w:rPr>
        <w:t>; chuyển đơn vị khác xử lý: 0</w:t>
      </w:r>
      <w:r>
        <w:rPr>
          <w:color w:val="000000" w:themeColor="text1"/>
          <w:spacing w:val="-4"/>
          <w:szCs w:val="28"/>
        </w:rPr>
        <w:t>phản ánh, kiến nghị</w:t>
      </w:r>
      <w:r>
        <w:rPr>
          <w:color w:val="000000" w:themeColor="text1"/>
          <w:szCs w:val="28"/>
        </w:rPr>
        <w:t xml:space="preserve">; công khai qua </w:t>
      </w:r>
      <w:proofErr w:type="gramStart"/>
      <w:r>
        <w:rPr>
          <w:color w:val="000000" w:themeColor="text1"/>
          <w:szCs w:val="28"/>
        </w:rPr>
        <w:t>thư</w:t>
      </w:r>
      <w:proofErr w:type="gramEnd"/>
      <w:r>
        <w:rPr>
          <w:color w:val="000000" w:themeColor="text1"/>
          <w:szCs w:val="28"/>
        </w:rPr>
        <w:t xml:space="preserve"> điện tử của công dân: 0 </w:t>
      </w:r>
      <w:r>
        <w:rPr>
          <w:color w:val="000000" w:themeColor="text1"/>
          <w:spacing w:val="-4"/>
          <w:szCs w:val="28"/>
        </w:rPr>
        <w:t>phản ánh, kiến nghị</w:t>
      </w:r>
      <w:r>
        <w:rPr>
          <w:color w:val="000000" w:themeColor="text1"/>
          <w:szCs w:val="28"/>
        </w:rPr>
        <w:t>.</w:t>
      </w:r>
    </w:p>
    <w:p>
      <w:pPr>
        <w:pStyle w:val="BodyTextIndent"/>
        <w:tabs>
          <w:tab w:val="left" w:pos="840"/>
        </w:tabs>
        <w:spacing w:line="240" w:lineRule="auto"/>
        <w:jc w:val="both"/>
        <w:rPr>
          <w:color w:val="000000" w:themeColor="text1"/>
          <w:spacing w:val="-4"/>
          <w:szCs w:val="28"/>
        </w:rPr>
      </w:pPr>
      <w:r>
        <w:rPr>
          <w:color w:val="000000" w:themeColor="text1"/>
          <w:spacing w:val="-4"/>
          <w:szCs w:val="28"/>
        </w:rPr>
        <w:tab/>
        <w:t xml:space="preserve">- Tổng số phản ánh, kiến nghị đã tiếp nhận trong kỳ báo cáo, trong đó: Số tiếp nhận mới trong kỳ: 0; số từ kỳ trước chuyển qua: 0; số phản ánh, kiến nghị về quy định hành chính: 0; số phản ánh, kiến nghị về hành </w:t>
      </w:r>
      <w:proofErr w:type="gramStart"/>
      <w:r>
        <w:rPr>
          <w:color w:val="000000" w:themeColor="text1"/>
          <w:spacing w:val="-4"/>
          <w:szCs w:val="28"/>
        </w:rPr>
        <w:t>vi</w:t>
      </w:r>
      <w:proofErr w:type="gramEnd"/>
      <w:r>
        <w:rPr>
          <w:color w:val="000000" w:themeColor="text1"/>
          <w:spacing w:val="-4"/>
          <w:szCs w:val="28"/>
        </w:rPr>
        <w:t xml:space="preserve"> hành chính: 0</w:t>
      </w:r>
    </w:p>
    <w:p>
      <w:pPr>
        <w:pStyle w:val="BodyTextIndent"/>
        <w:tabs>
          <w:tab w:val="left" w:pos="840"/>
        </w:tabs>
        <w:spacing w:line="240" w:lineRule="auto"/>
        <w:jc w:val="both"/>
        <w:rPr>
          <w:color w:val="000000" w:themeColor="text1"/>
          <w:szCs w:val="28"/>
        </w:rPr>
      </w:pPr>
      <w:r>
        <w:rPr>
          <w:color w:val="000000" w:themeColor="text1"/>
          <w:szCs w:val="28"/>
        </w:rPr>
        <w:tab/>
        <w:t>- Số phản ánh, kiến nghị đã xử lý: 0; trong đó số đã được đăng tải công khai: 0</w:t>
      </w:r>
    </w:p>
    <w:p>
      <w:pPr>
        <w:pStyle w:val="BodyTextIndent"/>
        <w:tabs>
          <w:tab w:val="left" w:pos="840"/>
        </w:tabs>
        <w:spacing w:line="240" w:lineRule="auto"/>
        <w:jc w:val="both"/>
        <w:rPr>
          <w:color w:val="000000" w:themeColor="text1"/>
          <w:szCs w:val="28"/>
        </w:rPr>
      </w:pPr>
      <w:r>
        <w:rPr>
          <w:color w:val="000000" w:themeColor="text1"/>
          <w:szCs w:val="28"/>
        </w:rPr>
        <w:lastRenderedPageBreak/>
        <w:tab/>
        <w:t>- Số phản ánh, kiến nghị đang xử lý: 0</w:t>
      </w:r>
    </w:p>
    <w:p>
      <w:pPr>
        <w:pStyle w:val="BodyTextIndent"/>
        <w:tabs>
          <w:tab w:val="left" w:pos="840"/>
        </w:tabs>
        <w:spacing w:line="240" w:lineRule="auto"/>
        <w:jc w:val="both"/>
        <w:rPr>
          <w:color w:val="000000" w:themeColor="text1"/>
          <w:szCs w:val="28"/>
        </w:rPr>
      </w:pPr>
      <w:r>
        <w:rPr>
          <w:color w:val="000000" w:themeColor="text1"/>
          <w:szCs w:val="28"/>
        </w:rPr>
        <w:tab/>
        <w:t>- Số phản ánh, kiến nghị xử lý quá hạn: 0</w:t>
      </w:r>
    </w:p>
    <w:p>
      <w:pPr>
        <w:spacing w:after="120" w:line="240" w:lineRule="auto"/>
        <w:ind w:firstLine="720"/>
        <w:jc w:val="both"/>
        <w:rPr>
          <w:b/>
          <w:bCs/>
          <w:caps/>
          <w:color w:val="000000" w:themeColor="text1"/>
          <w:szCs w:val="28"/>
          <w:shd w:val="clear" w:color="auto" w:fill="FFFFFF"/>
        </w:rPr>
      </w:pPr>
      <w:r>
        <w:rPr>
          <w:b/>
          <w:bCs/>
          <w:caps/>
          <w:color w:val="000000" w:themeColor="text1"/>
          <w:szCs w:val="28"/>
          <w:shd w:val="clear" w:color="auto" w:fill="FFFFFF"/>
        </w:rPr>
        <w:t>II. ĐÁNH GIÁ CHUNG</w:t>
      </w:r>
    </w:p>
    <w:p>
      <w:pPr>
        <w:spacing w:after="120" w:line="240" w:lineRule="auto"/>
        <w:ind w:firstLine="720"/>
        <w:jc w:val="both"/>
      </w:pPr>
      <w:r>
        <w:rPr>
          <w:color w:val="000000" w:themeColor="text1"/>
          <w:szCs w:val="28"/>
        </w:rPr>
        <w:t xml:space="preserve">Trong tháng 10 năm 2026, UBND xã tiếp tục triển khai kịp thời các nội dung chỉ đạo của UBND tỉnh về các nội dung chỉ đạo về cải cách TTHC, kiểm soát TTHC và thực hiện cơ chế một cửa liên thông trên địa bàn xã. </w:t>
      </w:r>
      <w:proofErr w:type="gramStart"/>
      <w:r>
        <w:rPr>
          <w:color w:val="000000" w:themeColor="text1"/>
          <w:szCs w:val="28"/>
        </w:rPr>
        <w:t>Cấp ủy, chính quyền địa phương tiếp tục tăng cường công tác lãnh đạo, chỉ đạo việc thực hiện giải quyết TTHC tại trung tâm Phục vụ hành chính công xã.</w:t>
      </w:r>
      <w:proofErr w:type="gramEnd"/>
      <w:r>
        <w:rPr>
          <w:color w:val="000000" w:themeColor="text1"/>
          <w:szCs w:val="28"/>
        </w:rPr>
        <w:t xml:space="preserve"> </w:t>
      </w:r>
      <w:proofErr w:type="gramStart"/>
      <w:r>
        <w:rPr>
          <w:color w:val="000000" w:themeColor="text1"/>
          <w:szCs w:val="28"/>
        </w:rPr>
        <w:t>Thường trực Đảng ủy xã tổ chức làm việc với Trung tâm Phục vụ hành chính công xã, đánh giá tình hình hoạt động và triển khai nhiệm vụ trong thời gian tới của Trung tâm.</w:t>
      </w:r>
      <w:proofErr w:type="gramEnd"/>
      <w:r>
        <w:rPr>
          <w:color w:val="000000" w:themeColor="text1"/>
          <w:szCs w:val="28"/>
        </w:rPr>
        <w:t xml:space="preserve">  </w:t>
      </w:r>
      <w:proofErr w:type="gramStart"/>
      <w:r>
        <w:t>Tiếp tục đổi mới phương thức hoạt động, tạo chuyển biến rõ nét trong công tác tiếp nhận, giải quyết thủ tục hành chính; lấy sự hài lòng của người dân, tổ chức làm thước đo chất lượng phục vụ.</w:t>
      </w:r>
      <w:proofErr w:type="gramEnd"/>
      <w:r>
        <w:t xml:space="preserve"> Nâng cao tinh thần trách nhiệm, ý thức phục vụ Nhân dân và trình độ, kỹ năng xử lý công việc của công chức; thực hiện nghiêm túc phương châm tận tình, trách nhiệm, đúng quy định, đúng thời gian.</w:t>
      </w:r>
    </w:p>
    <w:p>
      <w:pPr>
        <w:pBdr>
          <w:top w:val="dotted" w:sz="4" w:space="0" w:color="FFFFFF"/>
          <w:left w:val="dotted" w:sz="4" w:space="0" w:color="FFFFFF"/>
          <w:bottom w:val="dotted" w:sz="4" w:space="5" w:color="FFFFFF"/>
          <w:right w:val="dotted" w:sz="4" w:space="0" w:color="FFFFFF"/>
        </w:pBdr>
        <w:shd w:val="clear" w:color="auto" w:fill="FFFFFF"/>
        <w:tabs>
          <w:tab w:val="left" w:pos="709"/>
        </w:tabs>
        <w:spacing w:after="120" w:line="240" w:lineRule="auto"/>
        <w:jc w:val="both"/>
      </w:pPr>
      <w:r>
        <w:tab/>
        <w:t xml:space="preserve">Tập trung rà soát, chấn chỉnh toàn bộ quy trình tiếp nhận và giải quyết hồ sơ trên các lĩnh vực, đặc biệt là lĩnh vực đất </w:t>
      </w:r>
      <w:proofErr w:type="gramStart"/>
      <w:r>
        <w:t>đai</w:t>
      </w:r>
      <w:proofErr w:type="gramEnd"/>
      <w:r>
        <w:t xml:space="preserve">; bảo đảm hồ sơ được tiếp nhận, kiểm tra, hướng dẫn và xử lý đầy đủ, đúng quy định ngay từ đầu. Đối với những hồ sơ chưa đầy đủ, chưa bảo đảm thành phần </w:t>
      </w:r>
      <w:proofErr w:type="gramStart"/>
      <w:r>
        <w:t>theo</w:t>
      </w:r>
      <w:proofErr w:type="gramEnd"/>
      <w:r>
        <w:t xml:space="preserve"> quy định, cán bộ tiếp nhận phải hướng dẫn cụ thể, rõ ràng để người dân hoàn thiện hồ sơ; hạn chế tối đa việc yêu cầu bổ sung hồ sơ hoặc để người dân và tổ chức phải đi lại nhiều lần. Hằng ngày phải </w:t>
      </w:r>
      <w:proofErr w:type="gramStart"/>
      <w:r>
        <w:t>theo</w:t>
      </w:r>
      <w:proofErr w:type="gramEnd"/>
      <w:r>
        <w:t xml:space="preserve"> dõi, cập nhật đầy đủ tình hình tiếp nhận, xử lý hồ sơ; chú trọng các hồ sơ đang giải quyết, hồ sơ sắp đến hạn, hồ sơ có nguy cơ quá hạn để chủ động xử lý, không để xảy ra tình trạng hồ sơ tồn đọng, chậm giải quyết. </w:t>
      </w:r>
      <w:proofErr w:type="gramStart"/>
      <w:r>
        <w:t>Kịp thời đánh giá, chấn chỉnh những hạn chế, bất cập trong quá trình thực hiện.</w:t>
      </w:r>
      <w:proofErr w:type="gramEnd"/>
    </w:p>
    <w:p>
      <w:pPr>
        <w:pBdr>
          <w:top w:val="dotted" w:sz="4" w:space="0" w:color="FFFFFF"/>
          <w:left w:val="dotted" w:sz="4" w:space="0" w:color="FFFFFF"/>
          <w:bottom w:val="dotted" w:sz="4" w:space="5" w:color="FFFFFF"/>
          <w:right w:val="dotted" w:sz="4" w:space="0" w:color="FFFFFF"/>
        </w:pBdr>
        <w:shd w:val="clear" w:color="auto" w:fill="FFFFFF"/>
        <w:tabs>
          <w:tab w:val="left" w:pos="709"/>
        </w:tabs>
        <w:spacing w:after="120" w:line="240" w:lineRule="auto"/>
        <w:jc w:val="both"/>
      </w:pPr>
      <w:r>
        <w:tab/>
      </w:r>
      <w:proofErr w:type="gramStart"/>
      <w:r>
        <w:rPr>
          <w:color w:val="000000" w:themeColor="text1"/>
          <w:szCs w:val="28"/>
        </w:rPr>
        <w:t>Vận hành các hệ thống Cổng dịch vụ công quốc gia, hệ thống thông tin giải quyết TTHC của các bộ ngành đảm bảo giải quyết TTHC cho người dân và tổ chức.</w:t>
      </w:r>
      <w:proofErr w:type="gramEnd"/>
    </w:p>
    <w:p>
      <w:pPr>
        <w:pStyle w:val="NormalWeb"/>
        <w:spacing w:before="0" w:beforeAutospacing="0" w:after="120" w:afterAutospacing="0"/>
        <w:ind w:firstLine="720"/>
        <w:jc w:val="both"/>
        <w:rPr>
          <w:color w:val="000000" w:themeColor="text1"/>
          <w:sz w:val="28"/>
          <w:szCs w:val="28"/>
        </w:rPr>
      </w:pPr>
      <w:r>
        <w:rPr>
          <w:color w:val="000000" w:themeColor="text1"/>
          <w:sz w:val="28"/>
          <w:szCs w:val="28"/>
        </w:rPr>
        <w:t>Tuy nhiên, bên cạnh những kết quả đạt được thì địa phương vẫn còn một số tồn tại, khó khăn trong thực hiện nhiệm vụ như sau:</w:t>
      </w:r>
    </w:p>
    <w:p>
      <w:pPr>
        <w:pStyle w:val="NormalWeb"/>
        <w:spacing w:before="0" w:beforeAutospacing="0" w:after="120" w:afterAutospacing="0"/>
        <w:ind w:firstLine="720"/>
        <w:jc w:val="both"/>
        <w:rPr>
          <w:color w:val="000000" w:themeColor="text1"/>
          <w:sz w:val="28"/>
          <w:szCs w:val="28"/>
        </w:rPr>
      </w:pPr>
      <w:r>
        <w:rPr>
          <w:color w:val="000000" w:themeColor="text1"/>
          <w:sz w:val="28"/>
          <w:szCs w:val="28"/>
        </w:rPr>
        <w:t xml:space="preserve">Mặc dù đã tập trung trong công tác tuyên truyền, hướng dẫn người dân tra cứu và thực hiện Dịch vụ công trực tuyến, nhưng tỷ lệ người dân tự thực hiện các Dịch vụ công trực tuyến vẫn còn thấp. </w:t>
      </w:r>
      <w:proofErr w:type="gramStart"/>
      <w:r>
        <w:rPr>
          <w:color w:val="000000" w:themeColor="text1"/>
          <w:sz w:val="28"/>
          <w:szCs w:val="28"/>
        </w:rPr>
        <w:t>Công tác tuyên truyền hướng dẫn của Tổ Công nghệ số cộng đồng tại các thôn vẫn còn hạn chế.</w:t>
      </w:r>
      <w:proofErr w:type="gramEnd"/>
      <w:r>
        <w:rPr>
          <w:color w:val="000000" w:themeColor="text1"/>
          <w:sz w:val="28"/>
          <w:szCs w:val="28"/>
        </w:rPr>
        <w:t xml:space="preserve"> </w:t>
      </w:r>
    </w:p>
    <w:p>
      <w:pPr>
        <w:spacing w:after="120" w:line="240" w:lineRule="auto"/>
        <w:ind w:firstLine="720"/>
        <w:jc w:val="both"/>
        <w:rPr>
          <w:color w:val="000000" w:themeColor="text1"/>
          <w:szCs w:val="28"/>
        </w:rPr>
      </w:pPr>
      <w:r>
        <w:rPr>
          <w:szCs w:val="28"/>
        </w:rPr>
        <w:t xml:space="preserve">Số liệu hồ sơ quá hạn trên hệ thống điều phối giải quyết TTHC Cổng Dịch vụ công quốc gia chưa đồng nhất với tình trạng thực tế giải quyết TTHC trên các Hệ thống thông tin giải quyết TTHC của các Bộ, ngành và của tỉnh. </w:t>
      </w:r>
      <w:proofErr w:type="gramStart"/>
      <w:r>
        <w:rPr>
          <w:szCs w:val="28"/>
        </w:rPr>
        <w:t>Việc xác định thời gian giải quyết hồ sơ giữa các hệ thống chưa thống nhất.</w:t>
      </w:r>
      <w:proofErr w:type="gramEnd"/>
      <w:r>
        <w:rPr>
          <w:szCs w:val="28"/>
        </w:rPr>
        <w:t xml:space="preserve"> Trên hệ thống thông tin giải quyết TTHC của tỉnh, các hồ sơ trên lĩnh vực đất đai có tính thời gian bổ sung thực hiện các bước kiểm tra, xác minh, thực hiện nghĩa vụ tài chính, niêm yết công khai, do đó phải chờ bổ sung hoặc xử lý nghiệp vụ vào </w:t>
      </w:r>
      <w:r>
        <w:rPr>
          <w:szCs w:val="28"/>
        </w:rPr>
        <w:lastRenderedPageBreak/>
        <w:t xml:space="preserve">thời gian giải quyết hồ sơ dẫn đến một số hồ sơ bị ghi nhận quá hạn trên Cổng Dịch vụ công quốc gia nhưng thực tế không quá hạn theo quy trình giải quyết của hệ thống giải quyết TTHC. Một số hồ sơ trên hệ thống giải quyết TTHC của Bộ Tư pháp đã giải quyết </w:t>
      </w:r>
      <w:proofErr w:type="gramStart"/>
      <w:r>
        <w:rPr>
          <w:szCs w:val="28"/>
        </w:rPr>
        <w:t>xong  nhưng</w:t>
      </w:r>
      <w:proofErr w:type="gramEnd"/>
      <w:r>
        <w:rPr>
          <w:szCs w:val="28"/>
        </w:rPr>
        <w:t xml:space="preserve"> trên Cổng Dịch vụ công quốc gia báo quá hạn giải quyết.</w:t>
      </w:r>
    </w:p>
    <w:p>
      <w:pPr>
        <w:spacing w:after="120" w:line="240" w:lineRule="auto"/>
        <w:ind w:firstLine="709"/>
        <w:jc w:val="both"/>
        <w:rPr>
          <w:color w:val="000000" w:themeColor="text1"/>
          <w:szCs w:val="28"/>
        </w:rPr>
      </w:pPr>
      <w:r>
        <w:rPr>
          <w:color w:val="000000" w:themeColor="text1"/>
          <w:szCs w:val="28"/>
        </w:rPr>
        <w:t xml:space="preserve">Hệ thống điều phối giải quyết TTHC chức năng thống kê đồng bộ hồ sơ giữa các hệ thống bộ ngành và Cổng dịch vụ công quốc gia còn chưa chính xác với thời gian thực thực hiện các TTHC, ảnh hưởng đến quá trình </w:t>
      </w:r>
      <w:proofErr w:type="gramStart"/>
      <w:r>
        <w:rPr>
          <w:color w:val="000000" w:themeColor="text1"/>
          <w:szCs w:val="28"/>
        </w:rPr>
        <w:t>theo</w:t>
      </w:r>
      <w:proofErr w:type="gramEnd"/>
      <w:r>
        <w:rPr>
          <w:color w:val="000000" w:themeColor="text1"/>
          <w:szCs w:val="28"/>
        </w:rPr>
        <w:t xml:space="preserve"> dõi và giải quyết hồ sơ tại đơn vị.</w:t>
      </w:r>
    </w:p>
    <w:p>
      <w:pPr>
        <w:spacing w:after="120" w:line="240" w:lineRule="auto"/>
        <w:ind w:firstLine="709"/>
        <w:jc w:val="both"/>
        <w:rPr>
          <w:color w:val="000000" w:themeColor="text1"/>
          <w:szCs w:val="28"/>
        </w:rPr>
      </w:pPr>
      <w:r>
        <w:rPr>
          <w:color w:val="000000" w:themeColor="text1"/>
          <w:szCs w:val="28"/>
        </w:rPr>
        <w:t>Một số hồ sơ trên lĩnh vực Tư pháp, khi công dân thực hiện nộp hồ sơ trên Cổng Dịch vụ công quốc gia thành công, nhưng không được đồng bộ về Hệ thống giải quyết TTHC của Bộ Tư pháp để tiếp nhận và xử lý.</w:t>
      </w:r>
    </w:p>
    <w:p>
      <w:pPr>
        <w:spacing w:after="120" w:line="240" w:lineRule="auto"/>
        <w:ind w:firstLine="600"/>
        <w:jc w:val="both"/>
        <w:rPr>
          <w:b/>
          <w:bCs/>
          <w:caps/>
          <w:color w:val="000000" w:themeColor="text1"/>
          <w:szCs w:val="28"/>
          <w:shd w:val="clear" w:color="auto" w:fill="FFFFFF"/>
        </w:rPr>
      </w:pPr>
      <w:r>
        <w:rPr>
          <w:b/>
          <w:bCs/>
          <w:caps/>
          <w:color w:val="000000" w:themeColor="text1"/>
          <w:szCs w:val="28"/>
          <w:shd w:val="clear" w:color="auto" w:fill="FFFFFF"/>
        </w:rPr>
        <w:t>III. NHIỆM VỤ TRONG THỜI GIAN TỚI</w:t>
      </w:r>
    </w:p>
    <w:p>
      <w:pPr>
        <w:spacing w:after="120" w:line="240" w:lineRule="auto"/>
        <w:ind w:firstLine="709"/>
        <w:jc w:val="both"/>
        <w:rPr>
          <w:rFonts w:eastAsia="Times New Roman"/>
          <w:color w:val="000000" w:themeColor="text1"/>
          <w:szCs w:val="28"/>
        </w:rPr>
      </w:pPr>
      <w:r>
        <w:rPr>
          <w:color w:val="000000" w:themeColor="text1"/>
          <w:szCs w:val="28"/>
        </w:rPr>
        <w:t xml:space="preserve">1. Tiếp tục triển khai thực hiện kịp thời, hiệu quả các nội dung chỉ đạo của UBND tỉnh trong việc triển khai thực hiện giải quyết TTHC cho người dân và tổ chức. Tiếp tục thực hiện việc tiếp nhận và giải quyết thủ tục hành chính đảm bảo </w:t>
      </w:r>
      <w:proofErr w:type="gramStart"/>
      <w:r>
        <w:rPr>
          <w:color w:val="000000" w:themeColor="text1"/>
          <w:szCs w:val="28"/>
        </w:rPr>
        <w:t>theo</w:t>
      </w:r>
      <w:proofErr w:type="gramEnd"/>
      <w:r>
        <w:rPr>
          <w:color w:val="000000" w:themeColor="text1"/>
          <w:szCs w:val="28"/>
        </w:rPr>
        <w:t xml:space="preserve"> cơ chế một cửa, một cửa liên thông tại Trung tâm Phục vụ hành chính công xã theo đúng quy định tại Nghị định số 118/2025/NĐ-CP ngày 09/6/2025 của Chính phủ. </w:t>
      </w:r>
      <w:r>
        <w:rPr>
          <w:rFonts w:eastAsia="Times New Roman"/>
          <w:color w:val="000000" w:themeColor="text1"/>
          <w:szCs w:val="28"/>
        </w:rPr>
        <w:t>Thực hiện vận hành có hiệu quả Cổng Dịch vụ công quốc gia tại Trung tâm dữ liệu quốc gia, hệ thống điều phối giải quyết TTHC và hệ thống thông tin giải quyết  TTHC tập trung của các Bộ ngành.</w:t>
      </w:r>
    </w:p>
    <w:p>
      <w:pPr>
        <w:spacing w:after="120" w:line="240" w:lineRule="auto"/>
        <w:ind w:firstLine="709"/>
        <w:jc w:val="both"/>
        <w:rPr>
          <w:rFonts w:eastAsia="Times New Roman"/>
          <w:color w:val="000000" w:themeColor="text1"/>
          <w:szCs w:val="28"/>
        </w:rPr>
      </w:pPr>
      <w:r>
        <w:rPr>
          <w:szCs w:val="28"/>
        </w:rPr>
        <w:t xml:space="preserve">2. </w:t>
      </w:r>
      <w:r>
        <w:rPr>
          <w:rFonts w:eastAsia="Times New Roman"/>
          <w:color w:val="000000" w:themeColor="text1"/>
          <w:szCs w:val="28"/>
        </w:rPr>
        <w:t xml:space="preserve">Tiếp tục tập trung chỉ đạo và triển khai thực hiện các giải pháp cải cách, nâng cao hiệu quả giải quyết TTHC và cung cấp dịch vụ công phục vụ người dân và doanh nghiệp. Đẩy mạnh thực hiện số hóa hồ sơ, kết quả giải quyết TTHC đảm bảo </w:t>
      </w:r>
      <w:proofErr w:type="gramStart"/>
      <w:r>
        <w:rPr>
          <w:rFonts w:eastAsia="Times New Roman"/>
          <w:color w:val="000000" w:themeColor="text1"/>
          <w:szCs w:val="28"/>
        </w:rPr>
        <w:t>theo</w:t>
      </w:r>
      <w:proofErr w:type="gramEnd"/>
      <w:r>
        <w:rPr>
          <w:rFonts w:eastAsia="Times New Roman"/>
          <w:color w:val="000000" w:themeColor="text1"/>
          <w:szCs w:val="28"/>
        </w:rPr>
        <w:t xml:space="preserve"> quy định, đáp ứng yêu cầu kết nối, chia sẻ dữ liệu, phục vụ giải quyết TTHC, cung cấp dịch vụ công. </w:t>
      </w:r>
      <w:proofErr w:type="gramStart"/>
      <w:r>
        <w:rPr>
          <w:rFonts w:eastAsia="Times New Roman"/>
          <w:color w:val="000000" w:themeColor="text1"/>
          <w:szCs w:val="28"/>
        </w:rPr>
        <w:t>Thường xuyên rà soát, kiểm tra, giải quyết kịp thời các hồ sơ trực tuyến nộp từ Cổng dịch vụ Công quốc gia.</w:t>
      </w:r>
      <w:proofErr w:type="gramEnd"/>
      <w:r>
        <w:rPr>
          <w:rFonts w:eastAsia="Times New Roman"/>
          <w:color w:val="000000" w:themeColor="text1"/>
          <w:szCs w:val="28"/>
        </w:rPr>
        <w:t xml:space="preserve"> </w:t>
      </w:r>
      <w:proofErr w:type="gramStart"/>
      <w:r>
        <w:rPr>
          <w:rFonts w:eastAsia="Times New Roman"/>
          <w:color w:val="000000" w:themeColor="text1"/>
          <w:szCs w:val="28"/>
        </w:rPr>
        <w:t>Nâng cao mức độ hài lòng trong giải quyết TTHC.</w:t>
      </w:r>
      <w:proofErr w:type="gramEnd"/>
      <w:r>
        <w:rPr>
          <w:rFonts w:eastAsia="Times New Roman"/>
          <w:color w:val="000000" w:themeColor="text1"/>
          <w:szCs w:val="28"/>
        </w:rPr>
        <w:t xml:space="preserve"> Nâng cao năng lực, kỹ năng số của đội </w:t>
      </w:r>
      <w:proofErr w:type="gramStart"/>
      <w:r>
        <w:rPr>
          <w:rFonts w:eastAsia="Times New Roman"/>
          <w:color w:val="000000" w:themeColor="text1"/>
          <w:szCs w:val="28"/>
        </w:rPr>
        <w:t>ngũ</w:t>
      </w:r>
      <w:proofErr w:type="gramEnd"/>
      <w:r>
        <w:rPr>
          <w:rFonts w:eastAsia="Times New Roman"/>
          <w:color w:val="000000" w:themeColor="text1"/>
          <w:szCs w:val="28"/>
        </w:rPr>
        <w:t xml:space="preserve"> cán bộ, công chức, gắn trách nhiệm người đứng đầu với kết quả triển khai dịch vụ công trực tuyến; phát huy vai trò của tổ chuyển đổi số cộng đồng trong hỗ trợ người dân.</w:t>
      </w:r>
    </w:p>
    <w:p>
      <w:pPr>
        <w:spacing w:after="120" w:line="240" w:lineRule="auto"/>
        <w:ind w:firstLine="709"/>
        <w:jc w:val="both"/>
        <w:rPr>
          <w:rFonts w:eastAsia="Times New Roman"/>
          <w:color w:val="000000" w:themeColor="text1"/>
          <w:szCs w:val="28"/>
        </w:rPr>
      </w:pPr>
      <w:r>
        <w:rPr>
          <w:color w:val="000000" w:themeColor="text1"/>
          <w:szCs w:val="28"/>
        </w:rPr>
        <w:t xml:space="preserve">3. </w:t>
      </w:r>
      <w:r>
        <w:rPr>
          <w:rFonts w:eastAsia="Times New Roman"/>
          <w:color w:val="000000" w:themeColor="text1"/>
          <w:szCs w:val="28"/>
        </w:rPr>
        <w:t>Tăng cường công tác tuyên truyền, hướng dẫn người dân sử dụng tài khoản định danh điện tử, thanh toán trực tuyến, từng bước hình thành thói quen thực hiện thủ tục hành chính trên môi trường số. Thực hiện có hiệu quả mô hình “Ngày thứ Bảy vì Nhân dân phục vụ” trong giải quyết TTHC và thực hiện Dịch vụ công trực tuyến tại các đơn vị thôn.</w:t>
      </w:r>
    </w:p>
    <w:p>
      <w:pPr>
        <w:spacing w:after="120" w:line="240" w:lineRule="auto"/>
        <w:ind w:firstLine="709"/>
        <w:jc w:val="both"/>
        <w:rPr>
          <w:szCs w:val="28"/>
          <w:lang w:eastAsia="vi-VN"/>
        </w:rPr>
      </w:pPr>
      <w:proofErr w:type="gramStart"/>
      <w:r>
        <w:rPr>
          <w:szCs w:val="28"/>
        </w:rPr>
        <w:t>Hướng dẫn công dân tích hợp các thông tin, giấy tờ trên VNeID, thực hiện Dịch vụ công trực tuyến.</w:t>
      </w:r>
      <w:proofErr w:type="gramEnd"/>
      <w:r>
        <w:rPr>
          <w:szCs w:val="28"/>
        </w:rPr>
        <w:t xml:space="preserve"> </w:t>
      </w:r>
      <w:r>
        <w:rPr>
          <w:bCs/>
          <w:szCs w:val="28"/>
          <w:lang w:eastAsia="vi-VN"/>
        </w:rPr>
        <w:t>H</w:t>
      </w:r>
      <w:r>
        <w:rPr>
          <w:bCs/>
          <w:szCs w:val="28"/>
          <w:lang w:val="vi-VN" w:eastAsia="vi-VN"/>
        </w:rPr>
        <w:t>ỗ trợ người dân sử dụng thông tin, giấy tờ đã tích hợp trên VNeID trong thực hiện thủ tục hành chính</w:t>
      </w:r>
      <w:r>
        <w:rPr>
          <w:szCs w:val="28"/>
          <w:lang w:val="vi-VN" w:eastAsia="vi-VN"/>
        </w:rPr>
        <w:t>, hạn chế yêu cầu người dân cung cấp lại thông tin, giấy tờ đã có trên các cơ sở dữ liệu của Nhà nước</w:t>
      </w:r>
      <w:r>
        <w:rPr>
          <w:szCs w:val="28"/>
          <w:lang w:eastAsia="vi-VN"/>
        </w:rPr>
        <w:t>.</w:t>
      </w:r>
    </w:p>
    <w:p>
      <w:pPr>
        <w:spacing w:after="120" w:line="240" w:lineRule="auto"/>
        <w:ind w:firstLine="709"/>
        <w:jc w:val="both"/>
        <w:rPr>
          <w:rFonts w:eastAsia="Times New Roman"/>
          <w:color w:val="000000" w:themeColor="text1"/>
          <w:szCs w:val="28"/>
        </w:rPr>
      </w:pPr>
      <w:r>
        <w:rPr>
          <w:color w:val="000000" w:themeColor="text1"/>
          <w:szCs w:val="28"/>
        </w:rPr>
        <w:t xml:space="preserve">4. </w:t>
      </w:r>
      <w:r>
        <w:rPr>
          <w:rFonts w:eastAsia="Times New Roman"/>
          <w:color w:val="000000" w:themeColor="text1"/>
          <w:szCs w:val="28"/>
        </w:rPr>
        <w:t xml:space="preserve">Thực hiện nghiêm kỷ luật, kỷ cương hành chính trong tiếp nhận và giải quyết TTHC, thực hiện nghiêm các quy định của pháp luật, các quy định về đạo </w:t>
      </w:r>
      <w:r>
        <w:rPr>
          <w:rFonts w:eastAsia="Times New Roman"/>
          <w:color w:val="000000" w:themeColor="text1"/>
          <w:szCs w:val="28"/>
        </w:rPr>
        <w:lastRenderedPageBreak/>
        <w:t>đức, văn hóa công vụ, đảm bảo mọi tổ chức, cá nhân được tiếp cận và giải quyết TTHC bình đẳng, đúng quy định của pháp luật.</w:t>
      </w:r>
    </w:p>
    <w:p>
      <w:pPr>
        <w:spacing w:after="120" w:line="240" w:lineRule="auto"/>
        <w:ind w:firstLine="667"/>
        <w:jc w:val="both"/>
        <w:rPr>
          <w:color w:val="000000" w:themeColor="text1"/>
          <w:szCs w:val="28"/>
        </w:rPr>
      </w:pPr>
      <w:r>
        <w:rPr>
          <w:b/>
          <w:bCs/>
          <w:caps/>
          <w:color w:val="000000" w:themeColor="text1"/>
          <w:szCs w:val="28"/>
          <w:shd w:val="clear" w:color="auto" w:fill="FFFFFF"/>
        </w:rPr>
        <w:t>IV. KIẾN NGHỊ VÀ ĐỀ XUẤT</w:t>
      </w:r>
    </w:p>
    <w:p>
      <w:pPr>
        <w:spacing w:after="120" w:line="240" w:lineRule="auto"/>
        <w:ind w:firstLine="667"/>
        <w:jc w:val="both"/>
        <w:rPr>
          <w:color w:val="000000" w:themeColor="text1"/>
          <w:szCs w:val="28"/>
        </w:rPr>
      </w:pPr>
      <w:r>
        <w:rPr>
          <w:color w:val="000000" w:themeColor="text1"/>
          <w:szCs w:val="28"/>
        </w:rPr>
        <w:t xml:space="preserve">Đề xuất cơ quan quản trị Cổng Dịch vụ công quốc gia đồng bộ các hồ sơ </w:t>
      </w:r>
      <w:proofErr w:type="gramStart"/>
      <w:r>
        <w:rPr>
          <w:color w:val="000000" w:themeColor="text1"/>
          <w:szCs w:val="28"/>
        </w:rPr>
        <w:t>theo</w:t>
      </w:r>
      <w:proofErr w:type="gramEnd"/>
      <w:r>
        <w:rPr>
          <w:color w:val="000000" w:themeColor="text1"/>
          <w:szCs w:val="28"/>
        </w:rPr>
        <w:t xml:space="preserve"> thời gian thực trên hệ thống thông tin giải quyết TTHC của tỉnh và của các Bộ, ngành đảm bảo phản ánh đúng thực tế tiến độ giải quyết TTHC.</w:t>
      </w:r>
    </w:p>
    <w:p>
      <w:pPr>
        <w:spacing w:after="120" w:line="240" w:lineRule="auto"/>
        <w:ind w:firstLine="667"/>
        <w:jc w:val="both"/>
        <w:rPr>
          <w:color w:val="000000" w:themeColor="text1"/>
          <w:szCs w:val="28"/>
        </w:rPr>
      </w:pPr>
      <w:r>
        <w:rPr>
          <w:color w:val="000000" w:themeColor="text1"/>
          <w:szCs w:val="28"/>
        </w:rPr>
        <w:t xml:space="preserve"> Hoàn thiện, vận hành ổn định Hệ thống điều phối giải quyết TTHC đảm bảo các thông tin, số liệu được cập nhật đầy đủ, chính xác tạo điều kiện thuận lợi cho công tác tra cứu, thống kê, tổng hợp các hồ sơ, TTHC tại địa phương. </w:t>
      </w:r>
    </w:p>
    <w:p>
      <w:pPr>
        <w:spacing w:after="120" w:line="240" w:lineRule="auto"/>
        <w:ind w:firstLine="667"/>
        <w:jc w:val="both"/>
        <w:rPr>
          <w:color w:val="000000" w:themeColor="text1"/>
          <w:szCs w:val="28"/>
        </w:rPr>
      </w:pPr>
      <w:proofErr w:type="gramStart"/>
      <w:r>
        <w:rPr>
          <w:color w:val="000000" w:themeColor="text1"/>
          <w:szCs w:val="28"/>
        </w:rPr>
        <w:t>Tiếp tục hỗ trợ cho địa phương trong việc xử lý các vướng mắc trong quá trình vận hành Hệ thống giải quyết TTHC tập trung của các Bộ, ngành.</w:t>
      </w:r>
      <w:proofErr w:type="gramEnd"/>
    </w:p>
    <w:p>
      <w:pPr>
        <w:spacing w:after="120" w:line="240" w:lineRule="auto"/>
        <w:ind w:firstLine="667"/>
        <w:jc w:val="both"/>
        <w:rPr>
          <w:color w:val="000000" w:themeColor="text1"/>
          <w:szCs w:val="28"/>
        </w:rPr>
      </w:pPr>
      <w:r>
        <w:rPr>
          <w:color w:val="000000" w:themeColor="text1"/>
          <w:szCs w:val="28"/>
        </w:rPr>
        <w:t>Trên đây là Báo cáo thực hiện cải cách thủ tục hành chính, kiểm soát thủ tục hành chính, triển khai cơ chế một cửa liên thông tháng 10 năm 2026 trên địa bàn xã Sơn Tiến, UBND xã Sơn Tiến báo cáo Văn phòng UBND tỉnh xem xét, tổng hợp báo cáo./.</w:t>
      </w:r>
    </w:p>
    <w:tbl>
      <w:tblPr>
        <w:tblpPr w:leftFromText="180" w:rightFromText="180" w:vertAnchor="text" w:horzAnchor="margin" w:tblpY="96"/>
        <w:tblW w:w="9180" w:type="dxa"/>
        <w:tblLook w:val="01E0" w:firstRow="1" w:lastRow="1" w:firstColumn="1" w:lastColumn="1" w:noHBand="0" w:noVBand="0"/>
      </w:tblPr>
      <w:tblGrid>
        <w:gridCol w:w="4867"/>
        <w:gridCol w:w="4313"/>
      </w:tblGrid>
      <w:tr>
        <w:trPr>
          <w:trHeight w:val="1361"/>
        </w:trPr>
        <w:tc>
          <w:tcPr>
            <w:tcW w:w="4867" w:type="dxa"/>
          </w:tcPr>
          <w:p>
            <w:pPr>
              <w:spacing w:after="0" w:line="240" w:lineRule="auto"/>
              <w:jc w:val="both"/>
              <w:rPr>
                <w:b/>
                <w:i/>
                <w:sz w:val="24"/>
                <w:szCs w:val="24"/>
                <w:lang w:val="de-DE"/>
              </w:rPr>
            </w:pPr>
            <w:r>
              <w:rPr>
                <w:b/>
                <w:i/>
                <w:sz w:val="24"/>
                <w:szCs w:val="24"/>
                <w:lang w:val="de-DE"/>
              </w:rPr>
              <w:t>Nơi nhận:</w:t>
            </w:r>
          </w:p>
          <w:p>
            <w:pPr>
              <w:spacing w:after="0" w:line="240" w:lineRule="auto"/>
              <w:jc w:val="both"/>
              <w:rPr>
                <w:sz w:val="22"/>
                <w:lang w:val="de-DE"/>
              </w:rPr>
            </w:pPr>
            <w:r>
              <w:rPr>
                <w:sz w:val="22"/>
                <w:lang w:val="de-DE"/>
              </w:rPr>
              <w:t>- Như trên;</w:t>
            </w:r>
          </w:p>
          <w:p>
            <w:pPr>
              <w:widowControl w:val="0"/>
              <w:autoSpaceDE w:val="0"/>
              <w:autoSpaceDN w:val="0"/>
              <w:spacing w:after="0" w:line="240" w:lineRule="auto"/>
              <w:jc w:val="both"/>
              <w:rPr>
                <w:sz w:val="22"/>
              </w:rPr>
            </w:pPr>
            <w:r>
              <w:rPr>
                <w:sz w:val="22"/>
              </w:rPr>
              <w:t>- Chủ tịch, các PCT UBND xã;</w:t>
            </w:r>
          </w:p>
          <w:p>
            <w:pPr>
              <w:widowControl w:val="0"/>
              <w:autoSpaceDE w:val="0"/>
              <w:autoSpaceDN w:val="0"/>
              <w:spacing w:after="0" w:line="240" w:lineRule="auto"/>
              <w:jc w:val="both"/>
              <w:rPr>
                <w:sz w:val="22"/>
              </w:rPr>
            </w:pPr>
            <w:r>
              <w:rPr>
                <w:sz w:val="22"/>
              </w:rPr>
              <w:t>- Các phòng chuyên môn xã;</w:t>
            </w:r>
          </w:p>
          <w:p>
            <w:pPr>
              <w:widowControl w:val="0"/>
              <w:autoSpaceDE w:val="0"/>
              <w:autoSpaceDN w:val="0"/>
              <w:spacing w:after="0" w:line="240" w:lineRule="auto"/>
              <w:jc w:val="both"/>
              <w:rPr>
                <w:sz w:val="22"/>
              </w:rPr>
            </w:pPr>
            <w:r>
              <w:rPr>
                <w:sz w:val="22"/>
              </w:rPr>
              <w:t>- Trung tâm Phục vụ HCC xã;</w:t>
            </w:r>
          </w:p>
          <w:p>
            <w:pPr>
              <w:widowControl w:val="0"/>
              <w:autoSpaceDE w:val="0"/>
              <w:autoSpaceDN w:val="0"/>
              <w:spacing w:after="0" w:line="240" w:lineRule="auto"/>
              <w:jc w:val="both"/>
              <w:rPr>
                <w:sz w:val="22"/>
              </w:rPr>
            </w:pPr>
            <w:r>
              <w:rPr>
                <w:sz w:val="22"/>
              </w:rPr>
              <w:t>- Lưu: VT, HCC</w:t>
            </w:r>
          </w:p>
          <w:p>
            <w:pPr>
              <w:pStyle w:val="ListParagraph"/>
              <w:widowControl w:val="0"/>
              <w:autoSpaceDE w:val="0"/>
              <w:autoSpaceDN w:val="0"/>
              <w:spacing w:after="0" w:line="240" w:lineRule="auto"/>
              <w:contextualSpacing w:val="0"/>
              <w:jc w:val="both"/>
              <w:rPr>
                <w:rFonts w:cs="Times New Roman"/>
              </w:rPr>
            </w:pPr>
          </w:p>
        </w:tc>
        <w:tc>
          <w:tcPr>
            <w:tcW w:w="4313" w:type="dxa"/>
          </w:tcPr>
          <w:p>
            <w:pPr>
              <w:spacing w:after="0" w:line="240" w:lineRule="auto"/>
              <w:jc w:val="center"/>
              <w:rPr>
                <w:b/>
                <w:sz w:val="26"/>
                <w:szCs w:val="26"/>
              </w:rPr>
            </w:pPr>
            <w:r>
              <w:rPr>
                <w:b/>
                <w:sz w:val="26"/>
                <w:szCs w:val="26"/>
              </w:rPr>
              <w:t>TM. ỦY BAN NHÂN DÂN</w:t>
            </w:r>
          </w:p>
          <w:p>
            <w:pPr>
              <w:spacing w:after="0" w:line="240" w:lineRule="auto"/>
              <w:jc w:val="center"/>
              <w:rPr>
                <w:b/>
                <w:sz w:val="26"/>
                <w:szCs w:val="26"/>
              </w:rPr>
            </w:pPr>
            <w:r>
              <w:rPr>
                <w:b/>
                <w:sz w:val="26"/>
                <w:szCs w:val="26"/>
              </w:rPr>
              <w:t>KT. CHỦ TỊCH</w:t>
            </w:r>
          </w:p>
          <w:p>
            <w:pPr>
              <w:spacing w:after="0" w:line="240" w:lineRule="auto"/>
              <w:jc w:val="center"/>
              <w:rPr>
                <w:b/>
                <w:sz w:val="26"/>
                <w:szCs w:val="26"/>
              </w:rPr>
            </w:pPr>
            <w:r>
              <w:rPr>
                <w:b/>
                <w:sz w:val="26"/>
                <w:szCs w:val="26"/>
              </w:rPr>
              <w:t>PHÓ CHỦ TỊCH</w:t>
            </w:r>
          </w:p>
          <w:p>
            <w:pPr>
              <w:spacing w:after="0" w:line="240" w:lineRule="auto"/>
              <w:jc w:val="center"/>
              <w:rPr>
                <w:b/>
                <w:szCs w:val="28"/>
              </w:rPr>
            </w:pPr>
          </w:p>
          <w:p>
            <w:pPr>
              <w:spacing w:after="0" w:line="240" w:lineRule="auto"/>
              <w:jc w:val="center"/>
              <w:rPr>
                <w:b/>
                <w:szCs w:val="28"/>
              </w:rPr>
            </w:pPr>
          </w:p>
          <w:p>
            <w:pPr>
              <w:spacing w:after="0" w:line="240" w:lineRule="auto"/>
              <w:jc w:val="center"/>
              <w:rPr>
                <w:b/>
                <w:szCs w:val="28"/>
              </w:rPr>
            </w:pPr>
          </w:p>
          <w:p>
            <w:pPr>
              <w:spacing w:after="0" w:line="240" w:lineRule="auto"/>
              <w:jc w:val="center"/>
              <w:rPr>
                <w:b/>
                <w:szCs w:val="28"/>
              </w:rPr>
            </w:pPr>
          </w:p>
          <w:p>
            <w:pPr>
              <w:spacing w:after="0" w:line="240" w:lineRule="auto"/>
              <w:jc w:val="center"/>
              <w:rPr>
                <w:b/>
                <w:szCs w:val="28"/>
              </w:rPr>
            </w:pPr>
          </w:p>
          <w:p>
            <w:pPr>
              <w:spacing w:after="0" w:line="240" w:lineRule="auto"/>
              <w:jc w:val="center"/>
              <w:rPr>
                <w:b/>
                <w:szCs w:val="28"/>
              </w:rPr>
            </w:pPr>
          </w:p>
          <w:p>
            <w:pPr>
              <w:spacing w:after="0" w:line="240" w:lineRule="auto"/>
              <w:jc w:val="center"/>
              <w:rPr>
                <w:b/>
              </w:rPr>
            </w:pPr>
            <w:r>
              <w:rPr>
                <w:b/>
                <w:szCs w:val="28"/>
              </w:rPr>
              <w:t>Nguyễn Văn Duẫn</w:t>
            </w:r>
          </w:p>
        </w:tc>
      </w:tr>
    </w:tbl>
    <w:p>
      <w:pPr>
        <w:spacing w:after="120" w:line="240" w:lineRule="auto"/>
        <w:ind w:firstLine="720"/>
        <w:jc w:val="both"/>
        <w:rPr>
          <w:b/>
          <w:spacing w:val="-6"/>
          <w:sz w:val="26"/>
          <w:szCs w:val="26"/>
        </w:rPr>
      </w:pPr>
    </w:p>
    <w:p>
      <w:pPr>
        <w:spacing w:after="120" w:line="240" w:lineRule="auto"/>
        <w:rPr>
          <w:rStyle w:val="dieuCharChar"/>
          <w:b w:val="0"/>
          <w:color w:val="000000"/>
          <w:szCs w:val="28"/>
        </w:rPr>
      </w:pPr>
    </w:p>
    <w:p>
      <w:pPr>
        <w:rPr>
          <w:color w:val="000000"/>
          <w:sz w:val="26"/>
          <w:szCs w:val="28"/>
        </w:rPr>
        <w:sectPr>
          <w:headerReference w:type="default" r:id="rId9"/>
          <w:pgSz w:w="11907" w:h="16840" w:code="9"/>
          <w:pgMar w:top="1134" w:right="1134" w:bottom="1134" w:left="1701" w:header="561" w:footer="561" w:gutter="0"/>
          <w:cols w:space="720"/>
          <w:titlePg/>
          <w:docGrid w:linePitch="381"/>
        </w:sectPr>
      </w:pPr>
      <w:r>
        <w:rPr>
          <w:rStyle w:val="dieuCharChar"/>
          <w:b w:val="0"/>
          <w:color w:val="000000"/>
          <w:szCs w:val="28"/>
        </w:rPr>
        <w:br w:type="page"/>
      </w:r>
    </w:p>
    <w:tbl>
      <w:tblPr>
        <w:tblW w:w="15339" w:type="dxa"/>
        <w:tblInd w:w="-459" w:type="dxa"/>
        <w:tblLayout w:type="fixed"/>
        <w:tblLook w:val="01E0" w:firstRow="1" w:lastRow="1" w:firstColumn="1" w:lastColumn="1" w:noHBand="0" w:noVBand="0"/>
      </w:tblPr>
      <w:tblGrid>
        <w:gridCol w:w="58"/>
        <w:gridCol w:w="681"/>
        <w:gridCol w:w="1683"/>
        <w:gridCol w:w="663"/>
        <w:gridCol w:w="1173"/>
        <w:gridCol w:w="612"/>
        <w:gridCol w:w="660"/>
        <w:gridCol w:w="695"/>
        <w:gridCol w:w="646"/>
        <w:gridCol w:w="2130"/>
        <w:gridCol w:w="693"/>
        <w:gridCol w:w="665"/>
        <w:gridCol w:w="725"/>
        <w:gridCol w:w="690"/>
        <w:gridCol w:w="96"/>
        <w:gridCol w:w="1346"/>
        <w:gridCol w:w="642"/>
        <w:gridCol w:w="701"/>
        <w:gridCol w:w="653"/>
        <w:gridCol w:w="127"/>
      </w:tblGrid>
      <w:tr>
        <w:trPr>
          <w:gridBefore w:val="1"/>
          <w:gridAfter w:val="1"/>
          <w:wBefore w:w="58" w:type="dxa"/>
          <w:wAfter w:w="127" w:type="dxa"/>
        </w:trPr>
        <w:tc>
          <w:tcPr>
            <w:tcW w:w="3027" w:type="dxa"/>
            <w:gridSpan w:val="3"/>
          </w:tcPr>
          <w:p>
            <w:pPr>
              <w:spacing w:after="0" w:line="240" w:lineRule="auto"/>
              <w:rPr>
                <w:b/>
                <w:color w:val="000000" w:themeColor="text1"/>
                <w:sz w:val="22"/>
                <w:lang w:val="vi-VN"/>
              </w:rPr>
            </w:pPr>
            <w:r>
              <w:rPr>
                <w:b/>
                <w:color w:val="000000" w:themeColor="text1"/>
                <w:sz w:val="22"/>
                <w:lang w:val="vi-VN"/>
              </w:rPr>
              <w:lastRenderedPageBreak/>
              <w:br w:type="page"/>
            </w:r>
            <w:r>
              <w:rPr>
                <w:b/>
                <w:color w:val="000000" w:themeColor="text1"/>
                <w:sz w:val="22"/>
                <w:lang w:val="vi-VN"/>
              </w:rPr>
              <w:br w:type="column"/>
            </w:r>
            <w:r>
              <w:rPr>
                <w:b/>
                <w:color w:val="000000" w:themeColor="text1"/>
                <w:sz w:val="22"/>
                <w:lang w:val="vi-VN"/>
              </w:rPr>
              <w:br w:type="column"/>
            </w:r>
            <w:r>
              <w:rPr>
                <w:b/>
                <w:color w:val="000000" w:themeColor="text1"/>
                <w:sz w:val="22"/>
                <w:lang w:val="vi-VN"/>
              </w:rPr>
              <w:br w:type="column"/>
            </w:r>
            <w:r>
              <w:rPr>
                <w:b/>
                <w:color w:val="000000" w:themeColor="text1"/>
                <w:sz w:val="22"/>
                <w:lang w:val="vi-VN"/>
              </w:rPr>
              <w:br w:type="page"/>
            </w:r>
          </w:p>
          <w:p>
            <w:pPr>
              <w:spacing w:after="0" w:line="240" w:lineRule="auto"/>
              <w:rPr>
                <w:b/>
                <w:color w:val="000000" w:themeColor="text1"/>
                <w:sz w:val="22"/>
                <w:lang w:val="vi-VN"/>
              </w:rPr>
            </w:pPr>
          </w:p>
          <w:p>
            <w:pPr>
              <w:spacing w:after="0" w:line="240" w:lineRule="auto"/>
              <w:rPr>
                <w:b/>
                <w:color w:val="000000" w:themeColor="text1"/>
                <w:sz w:val="22"/>
                <w:lang w:val="vi-VN"/>
              </w:rPr>
            </w:pPr>
            <w:r>
              <w:rPr>
                <w:b/>
                <w:color w:val="000000" w:themeColor="text1"/>
                <w:sz w:val="22"/>
                <w:lang w:val="vi-VN"/>
              </w:rPr>
              <w:t>Biểu số 06a/</w:t>
            </w:r>
            <w:r>
              <w:rPr>
                <w:b/>
                <w:color w:val="000000" w:themeColor="text1"/>
                <w:sz w:val="22"/>
              </w:rPr>
              <w:t>BTP</w:t>
            </w:r>
            <w:r>
              <w:rPr>
                <w:b/>
                <w:color w:val="000000" w:themeColor="text1"/>
                <w:sz w:val="22"/>
                <w:lang w:val="vi-VN"/>
              </w:rPr>
              <w:t xml:space="preserve">/KSTT </w:t>
            </w:r>
          </w:p>
          <w:p>
            <w:pPr>
              <w:spacing w:after="0" w:line="240" w:lineRule="auto"/>
              <w:rPr>
                <w:b/>
                <w:color w:val="000000" w:themeColor="text1"/>
                <w:sz w:val="22"/>
                <w:lang w:val="vi-VN"/>
              </w:rPr>
            </w:pPr>
          </w:p>
        </w:tc>
        <w:tc>
          <w:tcPr>
            <w:tcW w:w="8785" w:type="dxa"/>
            <w:gridSpan w:val="11"/>
          </w:tcPr>
          <w:p>
            <w:pPr>
              <w:spacing w:after="0" w:line="240" w:lineRule="auto"/>
              <w:ind w:right="-108"/>
              <w:rPr>
                <w:b/>
                <w:color w:val="000000" w:themeColor="text1"/>
                <w:sz w:val="26"/>
                <w:szCs w:val="26"/>
                <w:lang w:val="pt-BR"/>
              </w:rPr>
            </w:pPr>
          </w:p>
          <w:p>
            <w:pPr>
              <w:spacing w:after="0" w:line="240" w:lineRule="auto"/>
              <w:ind w:left="-108" w:right="-108"/>
              <w:jc w:val="center"/>
              <w:rPr>
                <w:b/>
                <w:color w:val="000000" w:themeColor="text1"/>
                <w:sz w:val="26"/>
                <w:szCs w:val="26"/>
                <w:lang w:val="pt-BR"/>
              </w:rPr>
            </w:pPr>
            <w:r>
              <w:rPr>
                <w:b/>
                <w:color w:val="000000" w:themeColor="text1"/>
                <w:sz w:val="26"/>
                <w:szCs w:val="26"/>
                <w:lang w:val="pt-BR"/>
              </w:rPr>
              <w:t xml:space="preserve">KẾT QUẢ XỬ LÝ PHẢN ÁNH, KIẾN NGHỊ (PAKN) </w:t>
            </w:r>
            <w:r>
              <w:rPr>
                <w:b/>
                <w:color w:val="000000" w:themeColor="text1"/>
                <w:sz w:val="26"/>
                <w:szCs w:val="26"/>
                <w:lang w:val="pt-BR"/>
              </w:rPr>
              <w:br/>
              <w:t xml:space="preserve">VỀ QUY ĐỊNH HÀNH CHÍNH VÀ HÀNH VI HÀNH CHÍNH </w:t>
            </w:r>
            <w:r>
              <w:rPr>
                <w:b/>
                <w:color w:val="000000" w:themeColor="text1"/>
                <w:sz w:val="26"/>
                <w:szCs w:val="26"/>
                <w:lang w:val="pt-BR"/>
              </w:rPr>
              <w:br/>
              <w:t>TẠI UBND CẤP XÃ</w:t>
            </w:r>
          </w:p>
          <w:p>
            <w:pPr>
              <w:tabs>
                <w:tab w:val="left" w:pos="6624"/>
              </w:tabs>
              <w:spacing w:after="0" w:line="240" w:lineRule="auto"/>
              <w:ind w:left="-108"/>
              <w:jc w:val="center"/>
              <w:rPr>
                <w:b/>
                <w:color w:val="000000" w:themeColor="text1"/>
                <w:sz w:val="24"/>
                <w:szCs w:val="24"/>
                <w:lang w:val="pt-BR"/>
              </w:rPr>
            </w:pPr>
            <w:r>
              <w:rPr>
                <w:b/>
                <w:color w:val="000000" w:themeColor="text1"/>
                <w:sz w:val="24"/>
                <w:szCs w:val="24"/>
                <w:lang w:val="pt-BR"/>
              </w:rPr>
              <w:t>Kỳ báo cáo: Tháng 10 /Năm 2026</w:t>
            </w:r>
          </w:p>
          <w:p>
            <w:pPr>
              <w:spacing w:after="0" w:line="240" w:lineRule="auto"/>
              <w:ind w:left="-108" w:right="-108"/>
              <w:jc w:val="center"/>
              <w:rPr>
                <w:i/>
                <w:color w:val="000000" w:themeColor="text1"/>
                <w:sz w:val="24"/>
                <w:szCs w:val="24"/>
                <w:lang w:val="pt-BR"/>
              </w:rPr>
            </w:pPr>
            <w:r>
              <w:rPr>
                <w:i/>
                <w:color w:val="000000" w:themeColor="text1"/>
                <w:sz w:val="24"/>
                <w:szCs w:val="24"/>
                <w:lang w:val="pt-BR"/>
              </w:rPr>
              <w:t xml:space="preserve"> (Từ ngày 15/9/2026 đến ngày 14/10/2026)</w:t>
            </w:r>
          </w:p>
          <w:p>
            <w:pPr>
              <w:spacing w:after="0" w:line="240" w:lineRule="auto"/>
              <w:ind w:left="-108" w:right="-108"/>
              <w:jc w:val="center"/>
              <w:rPr>
                <w:b/>
                <w:color w:val="000000" w:themeColor="text1"/>
                <w:sz w:val="26"/>
                <w:szCs w:val="26"/>
                <w:lang w:val="pt-BR"/>
              </w:rPr>
            </w:pPr>
            <w:r>
              <w:rPr>
                <w:b/>
                <w:color w:val="000000" w:themeColor="text1"/>
                <w:sz w:val="26"/>
                <w:szCs w:val="26"/>
                <w:lang w:val="pt-BR"/>
              </w:rPr>
              <w:t>_____________</w:t>
            </w:r>
          </w:p>
          <w:p>
            <w:pPr>
              <w:spacing w:after="0" w:line="240" w:lineRule="auto"/>
              <w:ind w:left="-108" w:right="-108"/>
              <w:jc w:val="center"/>
              <w:rPr>
                <w:b/>
                <w:color w:val="000000" w:themeColor="text1"/>
                <w:sz w:val="26"/>
                <w:szCs w:val="26"/>
                <w:lang w:val="pt-BR"/>
              </w:rPr>
            </w:pPr>
          </w:p>
        </w:tc>
        <w:tc>
          <w:tcPr>
            <w:tcW w:w="3342" w:type="dxa"/>
            <w:gridSpan w:val="4"/>
          </w:tcPr>
          <w:p>
            <w:pPr>
              <w:spacing w:after="0" w:line="240" w:lineRule="auto"/>
              <w:jc w:val="both"/>
              <w:rPr>
                <w:b/>
                <w:color w:val="000000" w:themeColor="text1"/>
                <w:sz w:val="22"/>
                <w:lang w:val="pt-BR"/>
              </w:rPr>
            </w:pPr>
          </w:p>
          <w:p>
            <w:pPr>
              <w:spacing w:after="0" w:line="240" w:lineRule="auto"/>
              <w:jc w:val="both"/>
              <w:rPr>
                <w:b/>
                <w:color w:val="000000" w:themeColor="text1"/>
                <w:sz w:val="22"/>
                <w:lang w:val="pt-BR"/>
              </w:rPr>
            </w:pPr>
          </w:p>
          <w:p>
            <w:pPr>
              <w:spacing w:after="0" w:line="240" w:lineRule="auto"/>
              <w:jc w:val="both"/>
              <w:rPr>
                <w:b/>
                <w:color w:val="000000" w:themeColor="text1"/>
                <w:sz w:val="22"/>
                <w:lang w:val="pt-BR"/>
              </w:rPr>
            </w:pPr>
          </w:p>
          <w:p>
            <w:pPr>
              <w:spacing w:after="0" w:line="240" w:lineRule="auto"/>
              <w:jc w:val="both"/>
              <w:rPr>
                <w:b/>
                <w:color w:val="000000" w:themeColor="text1"/>
                <w:sz w:val="22"/>
                <w:lang w:val="pt-BR"/>
              </w:rPr>
            </w:pPr>
          </w:p>
          <w:p>
            <w:pPr>
              <w:spacing w:after="0" w:line="240" w:lineRule="auto"/>
              <w:jc w:val="both"/>
              <w:rPr>
                <w:b/>
                <w:color w:val="000000" w:themeColor="text1"/>
                <w:sz w:val="22"/>
                <w:lang w:val="pt-BR"/>
              </w:rPr>
            </w:pPr>
            <w:r>
              <w:rPr>
                <w:b/>
                <w:color w:val="000000" w:themeColor="text1"/>
                <w:sz w:val="22"/>
                <w:lang w:val="pt-BR"/>
              </w:rPr>
              <w:t xml:space="preserve">- Đơn vị báo cáo: </w:t>
            </w:r>
          </w:p>
          <w:p>
            <w:pPr>
              <w:spacing w:after="0" w:line="240" w:lineRule="auto"/>
              <w:jc w:val="both"/>
              <w:rPr>
                <w:color w:val="000000" w:themeColor="text1"/>
                <w:sz w:val="22"/>
                <w:lang w:val="pt-BR"/>
              </w:rPr>
            </w:pPr>
            <w:r>
              <w:rPr>
                <w:color w:val="000000" w:themeColor="text1"/>
                <w:sz w:val="22"/>
                <w:lang w:val="pt-BR"/>
              </w:rPr>
              <w:t>+ UBND xã Sơn Tiến</w:t>
            </w:r>
          </w:p>
          <w:p>
            <w:pPr>
              <w:spacing w:after="0" w:line="240" w:lineRule="auto"/>
              <w:jc w:val="both"/>
              <w:rPr>
                <w:b/>
                <w:color w:val="000000" w:themeColor="text1"/>
                <w:sz w:val="22"/>
                <w:lang w:val="pt-BR"/>
              </w:rPr>
            </w:pPr>
            <w:r>
              <w:rPr>
                <w:b/>
                <w:color w:val="000000" w:themeColor="text1"/>
                <w:sz w:val="22"/>
                <w:lang w:val="pt-BR"/>
              </w:rPr>
              <w:t>- Đơn vị nhận báo cáo:</w:t>
            </w:r>
          </w:p>
          <w:p>
            <w:pPr>
              <w:spacing w:after="0" w:line="240" w:lineRule="auto"/>
              <w:jc w:val="both"/>
              <w:rPr>
                <w:color w:val="000000" w:themeColor="text1"/>
                <w:sz w:val="22"/>
                <w:lang w:val="pt-BR"/>
              </w:rPr>
            </w:pPr>
            <w:r>
              <w:rPr>
                <w:color w:val="000000" w:themeColor="text1"/>
                <w:sz w:val="22"/>
                <w:lang w:val="pt-BR"/>
              </w:rPr>
              <w:t>+ UBND tỉnh Hà Tĩnh.</w:t>
            </w:r>
          </w:p>
          <w:p>
            <w:pPr>
              <w:spacing w:after="0" w:line="240" w:lineRule="auto"/>
              <w:jc w:val="both"/>
              <w:rPr>
                <w:b/>
                <w:color w:val="000000" w:themeColor="text1"/>
                <w:sz w:val="22"/>
                <w:lang w:val="pt-BR"/>
              </w:rPr>
            </w:pPr>
          </w:p>
          <w:p>
            <w:pPr>
              <w:spacing w:after="0" w:line="240" w:lineRule="auto"/>
              <w:jc w:val="both"/>
              <w:rPr>
                <w:i/>
                <w:color w:val="000000" w:themeColor="text1"/>
                <w:sz w:val="22"/>
                <w:lang w:val="pt-BR"/>
              </w:rPr>
            </w:pPr>
            <w:r>
              <w:rPr>
                <w:i/>
                <w:color w:val="000000" w:themeColor="text1"/>
                <w:sz w:val="22"/>
                <w:lang w:val="pt-BR"/>
              </w:rPr>
              <w:t xml:space="preserve">                 Đơn vị tính: Số PAKN.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Merge w:val="restart"/>
            <w:vAlign w:val="center"/>
          </w:tcPr>
          <w:p>
            <w:pPr>
              <w:spacing w:before="60" w:after="60" w:line="240" w:lineRule="auto"/>
              <w:ind w:left="-60" w:right="-75"/>
              <w:jc w:val="center"/>
              <w:rPr>
                <w:color w:val="000000" w:themeColor="text1"/>
                <w:sz w:val="22"/>
                <w:lang w:val="pt-BR"/>
              </w:rPr>
            </w:pPr>
            <w:r>
              <w:rPr>
                <w:rFonts w:eastAsia="Times New Roman"/>
                <w:b/>
                <w:bCs/>
                <w:color w:val="000000" w:themeColor="text1"/>
                <w:sz w:val="22"/>
                <w:lang w:val="pt-BR"/>
              </w:rPr>
              <w:t>STT</w:t>
            </w:r>
          </w:p>
        </w:tc>
        <w:tc>
          <w:tcPr>
            <w:tcW w:w="1683" w:type="dxa"/>
            <w:vMerge w:val="restart"/>
            <w:vAlign w:val="center"/>
          </w:tcPr>
          <w:p>
            <w:pPr>
              <w:spacing w:before="60" w:after="60" w:line="240" w:lineRule="auto"/>
              <w:jc w:val="center"/>
              <w:rPr>
                <w:color w:val="000000" w:themeColor="text1"/>
                <w:sz w:val="26"/>
                <w:lang w:val="pt-BR"/>
              </w:rPr>
            </w:pPr>
            <w:r>
              <w:rPr>
                <w:rFonts w:eastAsia="Times New Roman"/>
                <w:b/>
                <w:bCs/>
                <w:color w:val="000000" w:themeColor="text1"/>
                <w:sz w:val="26"/>
                <w:lang w:val="pt-BR"/>
              </w:rPr>
              <w:t xml:space="preserve">Tên ngành, </w:t>
            </w:r>
            <w:r>
              <w:rPr>
                <w:rFonts w:eastAsia="Times New Roman"/>
                <w:b/>
                <w:bCs/>
                <w:color w:val="000000" w:themeColor="text1"/>
                <w:sz w:val="26"/>
                <w:lang w:val="pt-BR"/>
              </w:rPr>
              <w:br/>
              <w:t>lĩnh vực có PAKN</w:t>
            </w:r>
          </w:p>
        </w:tc>
        <w:tc>
          <w:tcPr>
            <w:tcW w:w="4449" w:type="dxa"/>
            <w:gridSpan w:val="6"/>
            <w:vAlign w:val="center"/>
          </w:tcPr>
          <w:p>
            <w:pPr>
              <w:spacing w:before="120" w:after="120" w:line="240" w:lineRule="auto"/>
              <w:ind w:left="-70" w:right="-39"/>
              <w:jc w:val="center"/>
              <w:rPr>
                <w:color w:val="000000" w:themeColor="text1"/>
                <w:sz w:val="26"/>
                <w:lang w:val="pt-BR"/>
              </w:rPr>
            </w:pPr>
            <w:r>
              <w:rPr>
                <w:rFonts w:eastAsia="Times New Roman"/>
                <w:b/>
                <w:bCs/>
                <w:color w:val="000000" w:themeColor="text1"/>
                <w:sz w:val="26"/>
              </w:rPr>
              <w:t>Số lượng PAKN được tiếp nhận</w:t>
            </w:r>
          </w:p>
        </w:tc>
        <w:tc>
          <w:tcPr>
            <w:tcW w:w="7688" w:type="dxa"/>
            <w:gridSpan w:val="9"/>
            <w:vAlign w:val="center"/>
          </w:tcPr>
          <w:p>
            <w:pPr>
              <w:spacing w:before="120" w:after="120" w:line="240" w:lineRule="auto"/>
              <w:ind w:left="-70" w:right="-39"/>
              <w:jc w:val="center"/>
              <w:rPr>
                <w:color w:val="000000" w:themeColor="text1"/>
                <w:sz w:val="26"/>
                <w:lang w:val="pt-BR"/>
              </w:rPr>
            </w:pPr>
            <w:r>
              <w:rPr>
                <w:rFonts w:eastAsia="Times New Roman"/>
                <w:b/>
                <w:bCs/>
                <w:color w:val="000000" w:themeColor="text1"/>
                <w:sz w:val="26"/>
              </w:rPr>
              <w:t xml:space="preserve">Kết quả xử lý PAKN </w:t>
            </w:r>
          </w:p>
        </w:tc>
        <w:tc>
          <w:tcPr>
            <w:tcW w:w="780" w:type="dxa"/>
            <w:gridSpan w:val="2"/>
            <w:vMerge w:val="restart"/>
            <w:vAlign w:val="center"/>
          </w:tcPr>
          <w:p>
            <w:pPr>
              <w:spacing w:before="60" w:after="60" w:line="240" w:lineRule="auto"/>
              <w:ind w:left="-70" w:right="-39"/>
              <w:jc w:val="center"/>
              <w:rPr>
                <w:b/>
                <w:color w:val="000000" w:themeColor="text1"/>
                <w:sz w:val="22"/>
                <w:lang w:val="pt-BR"/>
              </w:rPr>
            </w:pPr>
            <w:r>
              <w:rPr>
                <w:b/>
                <w:color w:val="000000" w:themeColor="text1"/>
                <w:sz w:val="22"/>
                <w:lang w:val="pt-BR"/>
              </w:rPr>
              <w:t>Số PAKN đã xử lý được đăng tải công khai</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Merge/>
            <w:vAlign w:val="center"/>
          </w:tcPr>
          <w:p>
            <w:pPr>
              <w:spacing w:before="60" w:after="60" w:line="240" w:lineRule="auto"/>
              <w:jc w:val="right"/>
              <w:rPr>
                <w:color w:val="000000" w:themeColor="text1"/>
                <w:sz w:val="22"/>
                <w:lang w:val="pt-BR"/>
              </w:rPr>
            </w:pPr>
          </w:p>
        </w:tc>
        <w:tc>
          <w:tcPr>
            <w:tcW w:w="1683" w:type="dxa"/>
            <w:vMerge/>
            <w:vAlign w:val="center"/>
          </w:tcPr>
          <w:p>
            <w:pPr>
              <w:spacing w:before="60" w:after="60" w:line="240" w:lineRule="auto"/>
              <w:jc w:val="right"/>
              <w:rPr>
                <w:color w:val="000000" w:themeColor="text1"/>
                <w:sz w:val="22"/>
                <w:lang w:val="pt-BR"/>
              </w:rPr>
            </w:pPr>
          </w:p>
        </w:tc>
        <w:tc>
          <w:tcPr>
            <w:tcW w:w="1836" w:type="dxa"/>
            <w:gridSpan w:val="2"/>
            <w:vMerge w:val="restart"/>
            <w:vAlign w:val="center"/>
          </w:tcPr>
          <w:p>
            <w:pPr>
              <w:spacing w:before="60" w:after="60" w:line="240" w:lineRule="auto"/>
              <w:ind w:left="-70" w:right="-39"/>
              <w:jc w:val="center"/>
              <w:rPr>
                <w:color w:val="000000" w:themeColor="text1"/>
                <w:sz w:val="22"/>
                <w:lang w:val="pt-BR"/>
              </w:rPr>
            </w:pPr>
            <w:r>
              <w:rPr>
                <w:rFonts w:eastAsia="Times New Roman"/>
                <w:b/>
                <w:bCs/>
                <w:color w:val="000000" w:themeColor="text1"/>
                <w:sz w:val="22"/>
              </w:rPr>
              <w:t>Tổng số</w:t>
            </w:r>
          </w:p>
        </w:tc>
        <w:tc>
          <w:tcPr>
            <w:tcW w:w="1272" w:type="dxa"/>
            <w:gridSpan w:val="2"/>
            <w:vMerge w:val="restart"/>
            <w:vAlign w:val="center"/>
          </w:tcPr>
          <w:p>
            <w:pPr>
              <w:tabs>
                <w:tab w:val="center" w:pos="4680"/>
                <w:tab w:val="right" w:pos="9360"/>
              </w:tabs>
              <w:spacing w:before="60" w:after="60" w:line="240" w:lineRule="auto"/>
              <w:ind w:left="-70" w:right="-39"/>
              <w:jc w:val="center"/>
              <w:rPr>
                <w:color w:val="000000" w:themeColor="text1"/>
                <w:sz w:val="22"/>
                <w:lang w:val="pt-BR"/>
              </w:rPr>
            </w:pPr>
            <w:r>
              <w:rPr>
                <w:rFonts w:eastAsia="Times New Roman"/>
                <w:bCs/>
                <w:color w:val="000000" w:themeColor="text1"/>
                <w:sz w:val="22"/>
              </w:rPr>
              <w:t>Theo nội dung</w:t>
            </w:r>
          </w:p>
        </w:tc>
        <w:tc>
          <w:tcPr>
            <w:tcW w:w="1341" w:type="dxa"/>
            <w:gridSpan w:val="2"/>
            <w:vMerge w:val="restart"/>
            <w:vAlign w:val="center"/>
          </w:tcPr>
          <w:p>
            <w:pPr>
              <w:tabs>
                <w:tab w:val="center" w:pos="4680"/>
                <w:tab w:val="right" w:pos="9360"/>
              </w:tabs>
              <w:spacing w:before="60" w:after="60" w:line="240" w:lineRule="auto"/>
              <w:ind w:left="-70" w:right="-39"/>
              <w:jc w:val="center"/>
              <w:rPr>
                <w:color w:val="000000" w:themeColor="text1"/>
                <w:sz w:val="22"/>
                <w:lang w:val="pt-BR"/>
              </w:rPr>
            </w:pPr>
            <w:r>
              <w:rPr>
                <w:rFonts w:eastAsia="Times New Roman"/>
                <w:bCs/>
                <w:color w:val="000000" w:themeColor="text1"/>
                <w:sz w:val="22"/>
              </w:rPr>
              <w:t>Theo thời điểm tiếp nhận</w:t>
            </w:r>
          </w:p>
        </w:tc>
        <w:tc>
          <w:tcPr>
            <w:tcW w:w="4903" w:type="dxa"/>
            <w:gridSpan w:val="5"/>
            <w:vAlign w:val="center"/>
          </w:tcPr>
          <w:p>
            <w:pPr>
              <w:spacing w:before="60" w:after="60" w:line="240" w:lineRule="auto"/>
              <w:ind w:left="-70" w:right="-39"/>
              <w:jc w:val="center"/>
              <w:rPr>
                <w:color w:val="000000" w:themeColor="text1"/>
                <w:sz w:val="22"/>
                <w:lang w:val="pt-BR"/>
              </w:rPr>
            </w:pPr>
            <w:r>
              <w:rPr>
                <w:rFonts w:eastAsia="Times New Roman"/>
                <w:b/>
                <w:bCs/>
                <w:color w:val="000000" w:themeColor="text1"/>
                <w:sz w:val="22"/>
              </w:rPr>
              <w:t>Đã xử lý</w:t>
            </w:r>
          </w:p>
        </w:tc>
        <w:tc>
          <w:tcPr>
            <w:tcW w:w="2785" w:type="dxa"/>
            <w:gridSpan w:val="4"/>
            <w:vAlign w:val="center"/>
          </w:tcPr>
          <w:p>
            <w:pPr>
              <w:spacing w:before="60" w:after="60" w:line="240" w:lineRule="auto"/>
              <w:ind w:left="-70" w:right="-39"/>
              <w:jc w:val="center"/>
              <w:rPr>
                <w:color w:val="000000" w:themeColor="text1"/>
                <w:sz w:val="22"/>
                <w:lang w:val="pt-BR"/>
              </w:rPr>
            </w:pPr>
            <w:r>
              <w:rPr>
                <w:rFonts w:eastAsia="Times New Roman"/>
                <w:b/>
                <w:bCs/>
                <w:color w:val="000000" w:themeColor="text1"/>
                <w:sz w:val="22"/>
              </w:rPr>
              <w:t>Đang xử lý</w:t>
            </w:r>
          </w:p>
        </w:tc>
        <w:tc>
          <w:tcPr>
            <w:tcW w:w="780" w:type="dxa"/>
            <w:gridSpan w:val="2"/>
            <w:vMerge/>
            <w:vAlign w:val="center"/>
          </w:tcPr>
          <w:p>
            <w:pPr>
              <w:spacing w:before="60" w:after="60" w:line="240" w:lineRule="auto"/>
              <w:ind w:left="-70" w:right="-39"/>
              <w:jc w:val="right"/>
              <w:rPr>
                <w:color w:val="000000" w:themeColor="text1"/>
                <w:sz w:val="22"/>
                <w:lang w:val="pt-BR"/>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Merge/>
            <w:vAlign w:val="center"/>
          </w:tcPr>
          <w:p>
            <w:pPr>
              <w:spacing w:before="60" w:after="60" w:line="240" w:lineRule="auto"/>
              <w:jc w:val="right"/>
              <w:rPr>
                <w:color w:val="000000" w:themeColor="text1"/>
                <w:sz w:val="22"/>
                <w:lang w:val="pt-BR"/>
              </w:rPr>
            </w:pPr>
          </w:p>
        </w:tc>
        <w:tc>
          <w:tcPr>
            <w:tcW w:w="1683" w:type="dxa"/>
            <w:vMerge/>
            <w:vAlign w:val="center"/>
          </w:tcPr>
          <w:p>
            <w:pPr>
              <w:spacing w:before="60" w:after="60" w:line="240" w:lineRule="auto"/>
              <w:jc w:val="right"/>
              <w:rPr>
                <w:color w:val="000000" w:themeColor="text1"/>
                <w:sz w:val="22"/>
                <w:lang w:val="pt-BR"/>
              </w:rPr>
            </w:pPr>
          </w:p>
        </w:tc>
        <w:tc>
          <w:tcPr>
            <w:tcW w:w="1836" w:type="dxa"/>
            <w:gridSpan w:val="2"/>
            <w:vMerge/>
            <w:vAlign w:val="center"/>
          </w:tcPr>
          <w:p>
            <w:pPr>
              <w:spacing w:before="60" w:after="60" w:line="240" w:lineRule="auto"/>
              <w:jc w:val="center"/>
              <w:rPr>
                <w:color w:val="000000" w:themeColor="text1"/>
                <w:sz w:val="22"/>
                <w:lang w:val="pt-BR"/>
              </w:rPr>
            </w:pPr>
          </w:p>
        </w:tc>
        <w:tc>
          <w:tcPr>
            <w:tcW w:w="1272" w:type="dxa"/>
            <w:gridSpan w:val="2"/>
            <w:vMerge/>
            <w:vAlign w:val="center"/>
          </w:tcPr>
          <w:p>
            <w:pPr>
              <w:spacing w:before="60" w:after="60" w:line="240" w:lineRule="auto"/>
              <w:jc w:val="center"/>
              <w:rPr>
                <w:color w:val="000000" w:themeColor="text1"/>
                <w:sz w:val="22"/>
                <w:lang w:val="pt-BR"/>
              </w:rPr>
            </w:pPr>
          </w:p>
        </w:tc>
        <w:tc>
          <w:tcPr>
            <w:tcW w:w="1341" w:type="dxa"/>
            <w:gridSpan w:val="2"/>
            <w:vMerge/>
            <w:vAlign w:val="center"/>
          </w:tcPr>
          <w:p>
            <w:pPr>
              <w:spacing w:before="60" w:after="60" w:line="240" w:lineRule="auto"/>
              <w:jc w:val="center"/>
              <w:rPr>
                <w:color w:val="000000" w:themeColor="text1"/>
                <w:sz w:val="22"/>
                <w:lang w:val="pt-BR"/>
              </w:rPr>
            </w:pPr>
          </w:p>
        </w:tc>
        <w:tc>
          <w:tcPr>
            <w:tcW w:w="2130" w:type="dxa"/>
            <w:vMerge w:val="restart"/>
            <w:vAlign w:val="center"/>
          </w:tcPr>
          <w:p>
            <w:pPr>
              <w:spacing w:before="60" w:after="60" w:line="240" w:lineRule="auto"/>
              <w:jc w:val="center"/>
              <w:rPr>
                <w:b/>
                <w:color w:val="000000" w:themeColor="text1"/>
                <w:sz w:val="22"/>
                <w:lang w:val="pt-BR"/>
              </w:rPr>
            </w:pPr>
            <w:r>
              <w:rPr>
                <w:rFonts w:eastAsia="Times New Roman"/>
                <w:b/>
                <w:bCs/>
                <w:color w:val="000000" w:themeColor="text1"/>
                <w:sz w:val="22"/>
              </w:rPr>
              <w:t>Tổng số</w:t>
            </w:r>
          </w:p>
        </w:tc>
        <w:tc>
          <w:tcPr>
            <w:tcW w:w="1358" w:type="dxa"/>
            <w:gridSpan w:val="2"/>
            <w:vAlign w:val="center"/>
          </w:tcPr>
          <w:p>
            <w:pPr>
              <w:spacing w:before="60" w:after="60" w:line="240" w:lineRule="auto"/>
              <w:ind w:left="-63" w:right="-47"/>
              <w:jc w:val="center"/>
              <w:rPr>
                <w:color w:val="000000" w:themeColor="text1"/>
                <w:sz w:val="22"/>
                <w:lang w:val="pt-BR"/>
              </w:rPr>
            </w:pPr>
            <w:r>
              <w:rPr>
                <w:rFonts w:eastAsia="Times New Roman"/>
                <w:bCs/>
                <w:color w:val="000000" w:themeColor="text1"/>
                <w:sz w:val="22"/>
              </w:rPr>
              <w:t>Theo nội dung</w:t>
            </w:r>
          </w:p>
        </w:tc>
        <w:tc>
          <w:tcPr>
            <w:tcW w:w="1415" w:type="dxa"/>
            <w:gridSpan w:val="2"/>
            <w:vAlign w:val="center"/>
          </w:tcPr>
          <w:p>
            <w:pPr>
              <w:spacing w:before="60" w:after="60" w:line="240" w:lineRule="auto"/>
              <w:ind w:left="-63" w:right="-47"/>
              <w:jc w:val="center"/>
              <w:rPr>
                <w:color w:val="000000" w:themeColor="text1"/>
                <w:sz w:val="22"/>
                <w:lang w:val="pt-BR"/>
              </w:rPr>
            </w:pPr>
            <w:r>
              <w:rPr>
                <w:rFonts w:eastAsia="Times New Roman"/>
                <w:bCs/>
                <w:color w:val="000000" w:themeColor="text1"/>
                <w:sz w:val="22"/>
              </w:rPr>
              <w:t>Theo thời điểm tiếp nhận</w:t>
            </w:r>
          </w:p>
        </w:tc>
        <w:tc>
          <w:tcPr>
            <w:tcW w:w="1442" w:type="dxa"/>
            <w:gridSpan w:val="2"/>
            <w:vMerge w:val="restart"/>
            <w:vAlign w:val="center"/>
          </w:tcPr>
          <w:p>
            <w:pPr>
              <w:spacing w:before="60" w:after="60" w:line="240" w:lineRule="auto"/>
              <w:jc w:val="center"/>
              <w:rPr>
                <w:b/>
                <w:color w:val="000000" w:themeColor="text1"/>
                <w:sz w:val="22"/>
                <w:lang w:val="pt-BR"/>
              </w:rPr>
            </w:pPr>
            <w:r>
              <w:rPr>
                <w:rFonts w:eastAsia="Times New Roman"/>
                <w:b/>
                <w:bCs/>
                <w:color w:val="000000" w:themeColor="text1"/>
                <w:sz w:val="22"/>
              </w:rPr>
              <w:t>Tổng số</w:t>
            </w:r>
          </w:p>
        </w:tc>
        <w:tc>
          <w:tcPr>
            <w:tcW w:w="642" w:type="dxa"/>
            <w:vMerge w:val="restart"/>
            <w:vAlign w:val="center"/>
          </w:tcPr>
          <w:p>
            <w:pPr>
              <w:spacing w:before="60" w:after="60" w:line="240" w:lineRule="auto"/>
              <w:ind w:left="-109" w:right="-108"/>
              <w:jc w:val="center"/>
              <w:rPr>
                <w:color w:val="000000" w:themeColor="text1"/>
                <w:sz w:val="22"/>
                <w:lang w:val="pt-BR"/>
              </w:rPr>
            </w:pPr>
            <w:r>
              <w:rPr>
                <w:rFonts w:eastAsia="Times New Roman"/>
                <w:color w:val="000000" w:themeColor="text1"/>
                <w:sz w:val="22"/>
              </w:rPr>
              <w:t>Hành vi hành chính</w:t>
            </w:r>
          </w:p>
        </w:tc>
        <w:tc>
          <w:tcPr>
            <w:tcW w:w="701" w:type="dxa"/>
            <w:vMerge w:val="restart"/>
            <w:vAlign w:val="center"/>
          </w:tcPr>
          <w:p>
            <w:pPr>
              <w:spacing w:before="60" w:after="60" w:line="240" w:lineRule="auto"/>
              <w:ind w:left="-109" w:right="-108"/>
              <w:jc w:val="center"/>
              <w:rPr>
                <w:color w:val="000000" w:themeColor="text1"/>
                <w:sz w:val="22"/>
                <w:lang w:val="pt-BR"/>
              </w:rPr>
            </w:pPr>
            <w:r>
              <w:rPr>
                <w:rFonts w:eastAsia="Times New Roman"/>
                <w:color w:val="000000" w:themeColor="text1"/>
                <w:sz w:val="22"/>
              </w:rPr>
              <w:t>Quy định hành chính</w:t>
            </w:r>
          </w:p>
        </w:tc>
        <w:tc>
          <w:tcPr>
            <w:tcW w:w="780" w:type="dxa"/>
            <w:gridSpan w:val="2"/>
            <w:vMerge/>
            <w:vAlign w:val="center"/>
          </w:tcPr>
          <w:p>
            <w:pPr>
              <w:spacing w:before="60" w:after="60" w:line="240" w:lineRule="auto"/>
              <w:jc w:val="right"/>
              <w:rPr>
                <w:color w:val="000000" w:themeColor="text1"/>
                <w:sz w:val="22"/>
                <w:lang w:val="pt-BR"/>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Merge/>
            <w:vAlign w:val="center"/>
          </w:tcPr>
          <w:p>
            <w:pPr>
              <w:spacing w:before="60" w:after="60" w:line="240" w:lineRule="auto"/>
              <w:jc w:val="right"/>
              <w:rPr>
                <w:color w:val="000000" w:themeColor="text1"/>
                <w:sz w:val="22"/>
                <w:lang w:val="pt-BR"/>
              </w:rPr>
            </w:pPr>
          </w:p>
        </w:tc>
        <w:tc>
          <w:tcPr>
            <w:tcW w:w="1683" w:type="dxa"/>
            <w:vMerge/>
            <w:vAlign w:val="center"/>
          </w:tcPr>
          <w:p>
            <w:pPr>
              <w:spacing w:before="60" w:after="60" w:line="240" w:lineRule="auto"/>
              <w:jc w:val="right"/>
              <w:rPr>
                <w:color w:val="000000" w:themeColor="text1"/>
                <w:sz w:val="22"/>
                <w:lang w:val="pt-BR"/>
              </w:rPr>
            </w:pPr>
          </w:p>
        </w:tc>
        <w:tc>
          <w:tcPr>
            <w:tcW w:w="1836" w:type="dxa"/>
            <w:gridSpan w:val="2"/>
            <w:vMerge/>
            <w:vAlign w:val="center"/>
          </w:tcPr>
          <w:p>
            <w:pPr>
              <w:spacing w:before="60" w:after="60" w:line="240" w:lineRule="auto"/>
              <w:jc w:val="center"/>
              <w:rPr>
                <w:color w:val="000000" w:themeColor="text1"/>
                <w:sz w:val="22"/>
                <w:lang w:val="pt-BR"/>
              </w:rPr>
            </w:pPr>
          </w:p>
        </w:tc>
        <w:tc>
          <w:tcPr>
            <w:tcW w:w="612" w:type="dxa"/>
            <w:vAlign w:val="center"/>
          </w:tcPr>
          <w:p>
            <w:pPr>
              <w:spacing w:before="60" w:after="60" w:line="240" w:lineRule="auto"/>
              <w:ind w:left="-108" w:right="-108"/>
              <w:jc w:val="center"/>
              <w:rPr>
                <w:color w:val="000000" w:themeColor="text1"/>
                <w:sz w:val="22"/>
                <w:lang w:val="pt-BR"/>
              </w:rPr>
            </w:pPr>
            <w:r>
              <w:rPr>
                <w:rFonts w:eastAsia="Times New Roman"/>
                <w:color w:val="000000" w:themeColor="text1"/>
                <w:sz w:val="22"/>
              </w:rPr>
              <w:t>Hành vi hành chính</w:t>
            </w:r>
          </w:p>
        </w:tc>
        <w:tc>
          <w:tcPr>
            <w:tcW w:w="660" w:type="dxa"/>
            <w:vAlign w:val="center"/>
          </w:tcPr>
          <w:p>
            <w:pPr>
              <w:spacing w:before="60" w:after="60" w:line="240" w:lineRule="auto"/>
              <w:ind w:left="-108" w:right="-108"/>
              <w:jc w:val="center"/>
              <w:rPr>
                <w:color w:val="000000" w:themeColor="text1"/>
                <w:sz w:val="22"/>
                <w:lang w:val="pt-BR"/>
              </w:rPr>
            </w:pPr>
            <w:r>
              <w:rPr>
                <w:rFonts w:eastAsia="Times New Roman"/>
                <w:color w:val="000000" w:themeColor="text1"/>
                <w:sz w:val="22"/>
              </w:rPr>
              <w:t>Quy định hành chính</w:t>
            </w:r>
          </w:p>
        </w:tc>
        <w:tc>
          <w:tcPr>
            <w:tcW w:w="695" w:type="dxa"/>
            <w:vAlign w:val="center"/>
          </w:tcPr>
          <w:p>
            <w:pPr>
              <w:spacing w:before="60" w:after="60" w:line="240" w:lineRule="auto"/>
              <w:ind w:left="-108" w:right="-108"/>
              <w:jc w:val="center"/>
              <w:rPr>
                <w:color w:val="000000" w:themeColor="text1"/>
                <w:sz w:val="22"/>
                <w:lang w:val="pt-BR"/>
              </w:rPr>
            </w:pPr>
            <w:r>
              <w:rPr>
                <w:rFonts w:eastAsia="Times New Roman"/>
                <w:color w:val="000000" w:themeColor="text1"/>
                <w:sz w:val="22"/>
              </w:rPr>
              <w:t xml:space="preserve">Từ kỳ trước </w:t>
            </w:r>
          </w:p>
        </w:tc>
        <w:tc>
          <w:tcPr>
            <w:tcW w:w="646" w:type="dxa"/>
            <w:vAlign w:val="center"/>
          </w:tcPr>
          <w:p>
            <w:pPr>
              <w:spacing w:before="60" w:after="60" w:line="240" w:lineRule="auto"/>
              <w:ind w:left="-108" w:right="-108"/>
              <w:jc w:val="center"/>
              <w:rPr>
                <w:color w:val="000000" w:themeColor="text1"/>
                <w:sz w:val="22"/>
                <w:lang w:val="pt-BR"/>
              </w:rPr>
            </w:pPr>
            <w:r>
              <w:rPr>
                <w:rFonts w:eastAsia="Times New Roman"/>
                <w:color w:val="000000" w:themeColor="text1"/>
                <w:sz w:val="22"/>
              </w:rPr>
              <w:t>Trong kỳ</w:t>
            </w:r>
          </w:p>
        </w:tc>
        <w:tc>
          <w:tcPr>
            <w:tcW w:w="2130" w:type="dxa"/>
            <w:vMerge/>
            <w:vAlign w:val="center"/>
          </w:tcPr>
          <w:p>
            <w:pPr>
              <w:spacing w:before="60" w:after="60" w:line="240" w:lineRule="auto"/>
              <w:jc w:val="center"/>
              <w:rPr>
                <w:b/>
                <w:color w:val="000000" w:themeColor="text1"/>
                <w:sz w:val="22"/>
                <w:lang w:val="pt-BR"/>
              </w:rPr>
            </w:pPr>
          </w:p>
        </w:tc>
        <w:tc>
          <w:tcPr>
            <w:tcW w:w="693" w:type="dxa"/>
            <w:vAlign w:val="center"/>
          </w:tcPr>
          <w:p>
            <w:pPr>
              <w:spacing w:before="60" w:after="60" w:line="240" w:lineRule="auto"/>
              <w:ind w:left="-40" w:right="-102" w:hanging="40"/>
              <w:jc w:val="center"/>
              <w:rPr>
                <w:color w:val="000000" w:themeColor="text1"/>
                <w:sz w:val="22"/>
                <w:lang w:val="pt-BR"/>
              </w:rPr>
            </w:pPr>
            <w:r>
              <w:rPr>
                <w:rFonts w:eastAsia="Times New Roman"/>
                <w:color w:val="000000" w:themeColor="text1"/>
                <w:sz w:val="22"/>
              </w:rPr>
              <w:t>Hành vi hành chính</w:t>
            </w:r>
          </w:p>
        </w:tc>
        <w:tc>
          <w:tcPr>
            <w:tcW w:w="665" w:type="dxa"/>
            <w:vAlign w:val="center"/>
          </w:tcPr>
          <w:p>
            <w:pPr>
              <w:spacing w:before="60" w:after="60" w:line="240" w:lineRule="auto"/>
              <w:ind w:left="-40" w:right="-102" w:hanging="40"/>
              <w:jc w:val="center"/>
              <w:rPr>
                <w:color w:val="000000" w:themeColor="text1"/>
                <w:sz w:val="22"/>
                <w:lang w:val="pt-BR"/>
              </w:rPr>
            </w:pPr>
            <w:r>
              <w:rPr>
                <w:rFonts w:eastAsia="Times New Roman"/>
                <w:color w:val="000000" w:themeColor="text1"/>
                <w:sz w:val="22"/>
              </w:rPr>
              <w:t>Quy định hành chính</w:t>
            </w:r>
          </w:p>
        </w:tc>
        <w:tc>
          <w:tcPr>
            <w:tcW w:w="725" w:type="dxa"/>
            <w:vAlign w:val="center"/>
          </w:tcPr>
          <w:p>
            <w:pPr>
              <w:spacing w:before="60" w:after="60" w:line="240" w:lineRule="auto"/>
              <w:ind w:left="-40" w:right="-102" w:hanging="40"/>
              <w:jc w:val="center"/>
              <w:rPr>
                <w:color w:val="000000" w:themeColor="text1"/>
                <w:sz w:val="22"/>
                <w:lang w:val="pt-BR"/>
              </w:rPr>
            </w:pPr>
            <w:r>
              <w:rPr>
                <w:rFonts w:eastAsia="Times New Roman"/>
                <w:color w:val="000000" w:themeColor="text1"/>
                <w:sz w:val="22"/>
              </w:rPr>
              <w:t xml:space="preserve">Từ kỳ trước </w:t>
            </w:r>
          </w:p>
        </w:tc>
        <w:tc>
          <w:tcPr>
            <w:tcW w:w="690" w:type="dxa"/>
            <w:vAlign w:val="center"/>
          </w:tcPr>
          <w:p>
            <w:pPr>
              <w:spacing w:before="60" w:after="60" w:line="240" w:lineRule="auto"/>
              <w:ind w:left="-40" w:right="-102" w:hanging="40"/>
              <w:jc w:val="center"/>
              <w:rPr>
                <w:color w:val="000000" w:themeColor="text1"/>
                <w:sz w:val="22"/>
                <w:lang w:val="pt-BR"/>
              </w:rPr>
            </w:pPr>
            <w:r>
              <w:rPr>
                <w:rFonts w:eastAsia="Times New Roman"/>
                <w:color w:val="000000" w:themeColor="text1"/>
                <w:sz w:val="22"/>
              </w:rPr>
              <w:t>Trong kỳ</w:t>
            </w:r>
          </w:p>
        </w:tc>
        <w:tc>
          <w:tcPr>
            <w:tcW w:w="1442" w:type="dxa"/>
            <w:gridSpan w:val="2"/>
            <w:vMerge/>
            <w:vAlign w:val="center"/>
          </w:tcPr>
          <w:p>
            <w:pPr>
              <w:spacing w:before="60" w:after="60" w:line="240" w:lineRule="auto"/>
              <w:jc w:val="center"/>
              <w:rPr>
                <w:b/>
                <w:color w:val="000000" w:themeColor="text1"/>
                <w:sz w:val="22"/>
                <w:lang w:val="pt-BR"/>
              </w:rPr>
            </w:pPr>
          </w:p>
        </w:tc>
        <w:tc>
          <w:tcPr>
            <w:tcW w:w="642" w:type="dxa"/>
            <w:vMerge/>
            <w:vAlign w:val="center"/>
          </w:tcPr>
          <w:p>
            <w:pPr>
              <w:spacing w:before="60" w:after="60" w:line="240" w:lineRule="auto"/>
              <w:ind w:left="-109" w:right="-108"/>
              <w:jc w:val="center"/>
              <w:rPr>
                <w:b/>
                <w:color w:val="000000" w:themeColor="text1"/>
                <w:sz w:val="22"/>
                <w:lang w:val="pt-BR"/>
              </w:rPr>
            </w:pPr>
          </w:p>
        </w:tc>
        <w:tc>
          <w:tcPr>
            <w:tcW w:w="701" w:type="dxa"/>
            <w:vMerge/>
            <w:vAlign w:val="center"/>
          </w:tcPr>
          <w:p>
            <w:pPr>
              <w:spacing w:before="60" w:after="60" w:line="240" w:lineRule="auto"/>
              <w:ind w:left="-109" w:right="-108"/>
              <w:jc w:val="center"/>
              <w:rPr>
                <w:b/>
                <w:color w:val="000000" w:themeColor="text1"/>
                <w:sz w:val="22"/>
                <w:lang w:val="pt-BR"/>
              </w:rPr>
            </w:pPr>
          </w:p>
        </w:tc>
        <w:tc>
          <w:tcPr>
            <w:tcW w:w="780" w:type="dxa"/>
            <w:gridSpan w:val="2"/>
            <w:vMerge/>
            <w:vAlign w:val="center"/>
          </w:tcPr>
          <w:p>
            <w:pPr>
              <w:spacing w:before="60" w:after="60" w:line="240" w:lineRule="auto"/>
              <w:jc w:val="right"/>
              <w:rPr>
                <w:color w:val="000000" w:themeColor="text1"/>
                <w:sz w:val="22"/>
                <w:lang w:val="pt-BR"/>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Align w:val="center"/>
          </w:tcPr>
          <w:p>
            <w:pPr>
              <w:spacing w:before="60" w:after="60" w:line="240" w:lineRule="auto"/>
              <w:jc w:val="center"/>
              <w:rPr>
                <w:color w:val="000000" w:themeColor="text1"/>
                <w:sz w:val="20"/>
                <w:szCs w:val="20"/>
                <w:lang w:val="pt-BR"/>
              </w:rPr>
            </w:pPr>
            <w:r>
              <w:rPr>
                <w:color w:val="000000" w:themeColor="text1"/>
                <w:sz w:val="20"/>
                <w:szCs w:val="20"/>
                <w:lang w:val="pt-BR"/>
              </w:rPr>
              <w:t>(1)</w:t>
            </w:r>
          </w:p>
        </w:tc>
        <w:tc>
          <w:tcPr>
            <w:tcW w:w="1683"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(2)</w:t>
            </w:r>
          </w:p>
        </w:tc>
        <w:tc>
          <w:tcPr>
            <w:tcW w:w="1836" w:type="dxa"/>
            <w:gridSpan w:val="2"/>
            <w:vAlign w:val="center"/>
          </w:tcPr>
          <w:p>
            <w:pPr>
              <w:spacing w:before="60" w:after="60" w:line="240" w:lineRule="auto"/>
              <w:ind w:left="-63" w:right="-42"/>
              <w:jc w:val="center"/>
              <w:rPr>
                <w:color w:val="000000" w:themeColor="text1"/>
                <w:sz w:val="20"/>
                <w:szCs w:val="20"/>
                <w:lang w:val="pt-BR"/>
              </w:rPr>
            </w:pPr>
            <w:r>
              <w:rPr>
                <w:color w:val="000000" w:themeColor="text1"/>
                <w:sz w:val="20"/>
                <w:szCs w:val="20"/>
                <w:lang w:val="pt-BR"/>
              </w:rPr>
              <w:t>(3)=(4)+(5)=(6)+(7)</w:t>
            </w:r>
          </w:p>
        </w:tc>
        <w:tc>
          <w:tcPr>
            <w:tcW w:w="612"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(4)</w:t>
            </w:r>
          </w:p>
        </w:tc>
        <w:tc>
          <w:tcPr>
            <w:tcW w:w="660"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(5)</w:t>
            </w:r>
          </w:p>
        </w:tc>
        <w:tc>
          <w:tcPr>
            <w:tcW w:w="695"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(6)</w:t>
            </w:r>
          </w:p>
        </w:tc>
        <w:tc>
          <w:tcPr>
            <w:tcW w:w="646"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(7)</w:t>
            </w:r>
          </w:p>
        </w:tc>
        <w:tc>
          <w:tcPr>
            <w:tcW w:w="2130" w:type="dxa"/>
            <w:vAlign w:val="center"/>
          </w:tcPr>
          <w:p>
            <w:pPr>
              <w:spacing w:before="60" w:after="60" w:line="240" w:lineRule="auto"/>
              <w:ind w:left="-52" w:right="-55"/>
              <w:jc w:val="center"/>
              <w:rPr>
                <w:color w:val="000000" w:themeColor="text1"/>
                <w:sz w:val="20"/>
                <w:szCs w:val="20"/>
                <w:lang w:val="pt-BR"/>
              </w:rPr>
            </w:pPr>
            <w:r>
              <w:rPr>
                <w:color w:val="000000" w:themeColor="text1"/>
                <w:sz w:val="20"/>
                <w:szCs w:val="20"/>
                <w:lang w:val="pt-BR"/>
              </w:rPr>
              <w:t>(8)=(9)+(10)=(11)+(12)</w:t>
            </w:r>
          </w:p>
        </w:tc>
        <w:tc>
          <w:tcPr>
            <w:tcW w:w="693"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(9)</w:t>
            </w:r>
          </w:p>
        </w:tc>
        <w:tc>
          <w:tcPr>
            <w:tcW w:w="665"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(10)</w:t>
            </w:r>
          </w:p>
        </w:tc>
        <w:tc>
          <w:tcPr>
            <w:tcW w:w="725"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(11)</w:t>
            </w:r>
          </w:p>
        </w:tc>
        <w:tc>
          <w:tcPr>
            <w:tcW w:w="690"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(12)</w:t>
            </w:r>
          </w:p>
        </w:tc>
        <w:tc>
          <w:tcPr>
            <w:tcW w:w="1442" w:type="dxa"/>
            <w:gridSpan w:val="2"/>
            <w:vAlign w:val="center"/>
          </w:tcPr>
          <w:p>
            <w:pPr>
              <w:spacing w:before="60" w:after="60" w:line="240" w:lineRule="auto"/>
              <w:jc w:val="center"/>
              <w:rPr>
                <w:color w:val="000000" w:themeColor="text1"/>
                <w:sz w:val="20"/>
                <w:szCs w:val="20"/>
                <w:lang w:val="pt-BR"/>
              </w:rPr>
            </w:pPr>
            <w:r>
              <w:rPr>
                <w:color w:val="000000" w:themeColor="text1"/>
                <w:sz w:val="20"/>
                <w:szCs w:val="20"/>
                <w:lang w:val="pt-BR"/>
              </w:rPr>
              <w:t>(13)=(14)+(15)</w:t>
            </w:r>
          </w:p>
        </w:tc>
        <w:tc>
          <w:tcPr>
            <w:tcW w:w="642"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(14)</w:t>
            </w:r>
          </w:p>
        </w:tc>
        <w:tc>
          <w:tcPr>
            <w:tcW w:w="701" w:type="dxa"/>
            <w:vAlign w:val="center"/>
          </w:tcPr>
          <w:p>
            <w:pPr>
              <w:spacing w:before="60" w:after="60" w:line="240" w:lineRule="auto"/>
              <w:jc w:val="center"/>
              <w:rPr>
                <w:color w:val="000000" w:themeColor="text1"/>
                <w:sz w:val="20"/>
                <w:szCs w:val="20"/>
                <w:lang w:val="pt-BR"/>
              </w:rPr>
            </w:pPr>
            <w:r>
              <w:rPr>
                <w:color w:val="000000" w:themeColor="text1"/>
                <w:sz w:val="20"/>
                <w:szCs w:val="20"/>
                <w:lang w:val="pt-BR"/>
              </w:rPr>
              <w:t>(15)</w:t>
            </w:r>
          </w:p>
        </w:tc>
        <w:tc>
          <w:tcPr>
            <w:tcW w:w="780" w:type="dxa"/>
            <w:gridSpan w:val="2"/>
            <w:vAlign w:val="center"/>
          </w:tcPr>
          <w:p>
            <w:pPr>
              <w:spacing w:before="60" w:after="60" w:line="240" w:lineRule="auto"/>
              <w:jc w:val="center"/>
              <w:rPr>
                <w:color w:val="000000" w:themeColor="text1"/>
                <w:sz w:val="20"/>
                <w:szCs w:val="20"/>
                <w:lang w:val="pt-BR"/>
              </w:rPr>
            </w:pPr>
            <w:r>
              <w:rPr>
                <w:color w:val="000000" w:themeColor="text1"/>
                <w:sz w:val="20"/>
                <w:szCs w:val="20"/>
                <w:lang w:val="pt-BR"/>
              </w:rPr>
              <w:t>(16)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39" w:type="dxa"/>
            <w:gridSpan w:val="2"/>
            <w:vAlign w:val="center"/>
          </w:tcPr>
          <w:p>
            <w:pPr>
              <w:spacing w:before="60" w:after="60"/>
              <w:jc w:val="center"/>
              <w:rPr>
                <w:color w:val="000000" w:themeColor="text1"/>
                <w:sz w:val="22"/>
                <w:lang w:val="pt-BR"/>
              </w:rPr>
            </w:pPr>
            <w:r>
              <w:rPr>
                <w:color w:val="000000" w:themeColor="text1"/>
                <w:sz w:val="22"/>
                <w:lang w:val="pt-BR"/>
              </w:rPr>
              <w:t>1</w:t>
            </w:r>
          </w:p>
        </w:tc>
        <w:tc>
          <w:tcPr>
            <w:tcW w:w="1683" w:type="dxa"/>
            <w:vAlign w:val="center"/>
          </w:tcPr>
          <w:p>
            <w:pPr>
              <w:spacing w:before="60" w:after="60"/>
              <w:jc w:val="both"/>
              <w:rPr>
                <w:color w:val="000000" w:themeColor="text1"/>
                <w:sz w:val="22"/>
                <w:lang w:val="pt-BR"/>
              </w:rPr>
            </w:pPr>
            <w:r>
              <w:rPr>
                <w:color w:val="000000" w:themeColor="text1"/>
                <w:sz w:val="22"/>
                <w:lang w:val="pt-BR"/>
              </w:rPr>
              <w:t>0</w:t>
            </w:r>
          </w:p>
        </w:tc>
        <w:tc>
          <w:tcPr>
            <w:tcW w:w="1836" w:type="dxa"/>
            <w:gridSpan w:val="2"/>
            <w:vAlign w:val="center"/>
          </w:tcPr>
          <w:p>
            <w:pPr>
              <w:spacing w:before="60" w:after="60"/>
              <w:jc w:val="center"/>
              <w:rPr>
                <w:color w:val="000000" w:themeColor="text1"/>
                <w:sz w:val="22"/>
                <w:lang w:val="pt-BR"/>
              </w:rPr>
            </w:pPr>
            <w:r>
              <w:rPr>
                <w:color w:val="000000" w:themeColor="text1"/>
                <w:sz w:val="22"/>
                <w:lang w:val="pt-BR"/>
              </w:rPr>
              <w:t>0</w:t>
            </w:r>
          </w:p>
        </w:tc>
        <w:tc>
          <w:tcPr>
            <w:tcW w:w="612" w:type="dxa"/>
            <w:vAlign w:val="center"/>
          </w:tcPr>
          <w:p>
            <w:pPr>
              <w:spacing w:before="60" w:after="60"/>
              <w:jc w:val="center"/>
              <w:rPr>
                <w:color w:val="000000" w:themeColor="text1"/>
                <w:sz w:val="22"/>
                <w:lang w:val="pt-BR"/>
              </w:rPr>
            </w:pPr>
          </w:p>
        </w:tc>
        <w:tc>
          <w:tcPr>
            <w:tcW w:w="660" w:type="dxa"/>
            <w:vAlign w:val="center"/>
          </w:tcPr>
          <w:p>
            <w:pPr>
              <w:spacing w:before="60" w:after="60"/>
              <w:jc w:val="center"/>
              <w:rPr>
                <w:color w:val="000000" w:themeColor="text1"/>
                <w:sz w:val="22"/>
                <w:lang w:val="pt-BR"/>
              </w:rPr>
            </w:pPr>
          </w:p>
        </w:tc>
        <w:tc>
          <w:tcPr>
            <w:tcW w:w="695" w:type="dxa"/>
            <w:vAlign w:val="center"/>
          </w:tcPr>
          <w:p>
            <w:pPr>
              <w:spacing w:before="60" w:after="60"/>
              <w:jc w:val="center"/>
              <w:rPr>
                <w:color w:val="000000" w:themeColor="text1"/>
                <w:sz w:val="22"/>
                <w:lang w:val="pt-BR"/>
              </w:rPr>
            </w:pPr>
          </w:p>
        </w:tc>
        <w:tc>
          <w:tcPr>
            <w:tcW w:w="646" w:type="dxa"/>
            <w:vAlign w:val="center"/>
          </w:tcPr>
          <w:p>
            <w:pPr>
              <w:spacing w:before="60" w:after="60"/>
              <w:jc w:val="center"/>
              <w:rPr>
                <w:color w:val="000000" w:themeColor="text1"/>
                <w:sz w:val="22"/>
                <w:lang w:val="pt-BR"/>
              </w:rPr>
            </w:pPr>
          </w:p>
        </w:tc>
        <w:tc>
          <w:tcPr>
            <w:tcW w:w="2130" w:type="dxa"/>
            <w:vAlign w:val="center"/>
          </w:tcPr>
          <w:p>
            <w:pPr>
              <w:spacing w:before="60" w:after="60"/>
              <w:jc w:val="center"/>
              <w:rPr>
                <w:color w:val="000000" w:themeColor="text1"/>
                <w:sz w:val="22"/>
                <w:lang w:val="pt-BR"/>
              </w:rPr>
            </w:pPr>
            <w:r>
              <w:rPr>
                <w:color w:val="000000" w:themeColor="text1"/>
                <w:sz w:val="22"/>
                <w:lang w:val="pt-BR"/>
              </w:rPr>
              <w:t>0</w:t>
            </w:r>
          </w:p>
        </w:tc>
        <w:tc>
          <w:tcPr>
            <w:tcW w:w="693" w:type="dxa"/>
            <w:vAlign w:val="center"/>
          </w:tcPr>
          <w:p>
            <w:pPr>
              <w:spacing w:before="60" w:after="60"/>
              <w:jc w:val="center"/>
              <w:rPr>
                <w:color w:val="000000" w:themeColor="text1"/>
                <w:sz w:val="22"/>
                <w:lang w:val="pt-BR"/>
              </w:rPr>
            </w:pPr>
          </w:p>
        </w:tc>
        <w:tc>
          <w:tcPr>
            <w:tcW w:w="665" w:type="dxa"/>
            <w:vAlign w:val="center"/>
          </w:tcPr>
          <w:p>
            <w:pPr>
              <w:spacing w:before="60" w:after="60"/>
              <w:jc w:val="center"/>
              <w:rPr>
                <w:color w:val="000000" w:themeColor="text1"/>
                <w:sz w:val="22"/>
                <w:lang w:val="pt-BR"/>
              </w:rPr>
            </w:pPr>
          </w:p>
        </w:tc>
        <w:tc>
          <w:tcPr>
            <w:tcW w:w="725" w:type="dxa"/>
            <w:vAlign w:val="center"/>
          </w:tcPr>
          <w:p>
            <w:pPr>
              <w:spacing w:before="60" w:after="60"/>
              <w:jc w:val="center"/>
              <w:rPr>
                <w:color w:val="000000" w:themeColor="text1"/>
                <w:sz w:val="22"/>
                <w:lang w:val="pt-BR"/>
              </w:rPr>
            </w:pPr>
          </w:p>
        </w:tc>
        <w:tc>
          <w:tcPr>
            <w:tcW w:w="690" w:type="dxa"/>
            <w:vAlign w:val="center"/>
          </w:tcPr>
          <w:p>
            <w:pPr>
              <w:spacing w:before="60" w:after="60"/>
              <w:jc w:val="center"/>
              <w:rPr>
                <w:color w:val="000000" w:themeColor="text1"/>
                <w:sz w:val="22"/>
                <w:lang w:val="pt-BR"/>
              </w:rPr>
            </w:pPr>
          </w:p>
        </w:tc>
        <w:tc>
          <w:tcPr>
            <w:tcW w:w="1442" w:type="dxa"/>
            <w:gridSpan w:val="2"/>
            <w:vAlign w:val="center"/>
          </w:tcPr>
          <w:p>
            <w:pPr>
              <w:spacing w:before="60" w:after="60"/>
              <w:jc w:val="center"/>
              <w:rPr>
                <w:color w:val="000000" w:themeColor="text1"/>
                <w:sz w:val="22"/>
                <w:lang w:val="pt-BR"/>
              </w:rPr>
            </w:pPr>
            <w:r>
              <w:rPr>
                <w:color w:val="000000" w:themeColor="text1"/>
                <w:sz w:val="22"/>
                <w:lang w:val="pt-BR"/>
              </w:rPr>
              <w:t>0</w:t>
            </w:r>
          </w:p>
        </w:tc>
        <w:tc>
          <w:tcPr>
            <w:tcW w:w="642" w:type="dxa"/>
            <w:vAlign w:val="center"/>
          </w:tcPr>
          <w:p>
            <w:pPr>
              <w:spacing w:before="60" w:after="60"/>
              <w:jc w:val="center"/>
              <w:rPr>
                <w:color w:val="000000" w:themeColor="text1"/>
                <w:sz w:val="22"/>
                <w:lang w:val="pt-BR"/>
              </w:rPr>
            </w:pPr>
          </w:p>
        </w:tc>
        <w:tc>
          <w:tcPr>
            <w:tcW w:w="701" w:type="dxa"/>
            <w:vAlign w:val="center"/>
          </w:tcPr>
          <w:p>
            <w:pPr>
              <w:spacing w:before="60" w:after="60"/>
              <w:jc w:val="center"/>
              <w:rPr>
                <w:color w:val="000000" w:themeColor="text1"/>
                <w:sz w:val="22"/>
                <w:lang w:val="pt-BR"/>
              </w:rPr>
            </w:pPr>
          </w:p>
        </w:tc>
        <w:tc>
          <w:tcPr>
            <w:tcW w:w="780" w:type="dxa"/>
            <w:gridSpan w:val="2"/>
            <w:vAlign w:val="center"/>
          </w:tcPr>
          <w:p>
            <w:pPr>
              <w:spacing w:before="60" w:after="60"/>
              <w:jc w:val="center"/>
              <w:rPr>
                <w:color w:val="000000" w:themeColor="text1"/>
                <w:sz w:val="22"/>
                <w:lang w:val="pt-BR"/>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422" w:type="dxa"/>
            <w:gridSpan w:val="3"/>
            <w:vAlign w:val="center"/>
          </w:tcPr>
          <w:p>
            <w:pPr>
              <w:spacing w:before="60" w:after="60"/>
              <w:jc w:val="center"/>
              <w:rPr>
                <w:b/>
                <w:color w:val="000000" w:themeColor="text1"/>
                <w:sz w:val="22"/>
                <w:lang w:val="pt-BR"/>
              </w:rPr>
            </w:pPr>
            <w:r>
              <w:rPr>
                <w:b/>
                <w:color w:val="000000" w:themeColor="text1"/>
                <w:sz w:val="22"/>
                <w:lang w:val="pt-BR"/>
              </w:rPr>
              <w:t>TỔNG CỘNG</w:t>
            </w:r>
          </w:p>
        </w:tc>
        <w:tc>
          <w:tcPr>
            <w:tcW w:w="1836" w:type="dxa"/>
            <w:gridSpan w:val="2"/>
            <w:vAlign w:val="center"/>
          </w:tcPr>
          <w:p>
            <w:pPr>
              <w:spacing w:before="60" w:after="60"/>
              <w:jc w:val="center"/>
              <w:rPr>
                <w:b/>
                <w:color w:val="000000" w:themeColor="text1"/>
                <w:sz w:val="22"/>
                <w:lang w:val="pt-BR"/>
              </w:rPr>
            </w:pPr>
            <w:r>
              <w:rPr>
                <w:b/>
                <w:color w:val="000000" w:themeColor="text1"/>
                <w:sz w:val="22"/>
                <w:lang w:val="pt-BR"/>
              </w:rPr>
              <w:t>0</w:t>
            </w:r>
          </w:p>
        </w:tc>
        <w:tc>
          <w:tcPr>
            <w:tcW w:w="612" w:type="dxa"/>
            <w:vAlign w:val="center"/>
          </w:tcPr>
          <w:p>
            <w:pPr>
              <w:spacing w:before="60" w:after="60"/>
              <w:jc w:val="center"/>
              <w:rPr>
                <w:b/>
                <w:color w:val="000000" w:themeColor="text1"/>
                <w:sz w:val="22"/>
                <w:lang w:val="pt-BR"/>
              </w:rPr>
            </w:pPr>
          </w:p>
        </w:tc>
        <w:tc>
          <w:tcPr>
            <w:tcW w:w="660" w:type="dxa"/>
            <w:vAlign w:val="center"/>
          </w:tcPr>
          <w:p>
            <w:pPr>
              <w:spacing w:before="60" w:after="60"/>
              <w:jc w:val="center"/>
              <w:rPr>
                <w:b/>
                <w:color w:val="000000" w:themeColor="text1"/>
                <w:sz w:val="22"/>
                <w:lang w:val="pt-BR"/>
              </w:rPr>
            </w:pPr>
          </w:p>
        </w:tc>
        <w:tc>
          <w:tcPr>
            <w:tcW w:w="695" w:type="dxa"/>
            <w:vAlign w:val="center"/>
          </w:tcPr>
          <w:p>
            <w:pPr>
              <w:spacing w:before="60" w:after="60"/>
              <w:jc w:val="center"/>
              <w:rPr>
                <w:b/>
                <w:color w:val="000000" w:themeColor="text1"/>
                <w:sz w:val="22"/>
                <w:lang w:val="pt-BR"/>
              </w:rPr>
            </w:pPr>
          </w:p>
        </w:tc>
        <w:tc>
          <w:tcPr>
            <w:tcW w:w="646" w:type="dxa"/>
            <w:vAlign w:val="center"/>
          </w:tcPr>
          <w:p>
            <w:pPr>
              <w:spacing w:before="60" w:after="60"/>
              <w:jc w:val="center"/>
              <w:rPr>
                <w:b/>
                <w:color w:val="000000" w:themeColor="text1"/>
                <w:sz w:val="22"/>
                <w:lang w:val="pt-BR"/>
              </w:rPr>
            </w:pPr>
          </w:p>
        </w:tc>
        <w:tc>
          <w:tcPr>
            <w:tcW w:w="2130" w:type="dxa"/>
            <w:vAlign w:val="center"/>
          </w:tcPr>
          <w:p>
            <w:pPr>
              <w:spacing w:before="60" w:after="60"/>
              <w:jc w:val="center"/>
              <w:rPr>
                <w:b/>
                <w:color w:val="000000" w:themeColor="text1"/>
                <w:sz w:val="22"/>
                <w:lang w:val="pt-BR"/>
              </w:rPr>
            </w:pPr>
            <w:r>
              <w:rPr>
                <w:b/>
                <w:color w:val="000000" w:themeColor="text1"/>
                <w:sz w:val="22"/>
                <w:lang w:val="pt-BR"/>
              </w:rPr>
              <w:t>0</w:t>
            </w:r>
          </w:p>
        </w:tc>
        <w:tc>
          <w:tcPr>
            <w:tcW w:w="693" w:type="dxa"/>
            <w:vAlign w:val="center"/>
          </w:tcPr>
          <w:p>
            <w:pPr>
              <w:spacing w:before="60" w:after="60"/>
              <w:jc w:val="center"/>
              <w:rPr>
                <w:b/>
                <w:color w:val="000000" w:themeColor="text1"/>
                <w:sz w:val="22"/>
                <w:lang w:val="pt-BR"/>
              </w:rPr>
            </w:pPr>
          </w:p>
        </w:tc>
        <w:tc>
          <w:tcPr>
            <w:tcW w:w="665" w:type="dxa"/>
            <w:vAlign w:val="center"/>
          </w:tcPr>
          <w:p>
            <w:pPr>
              <w:spacing w:before="60" w:after="60"/>
              <w:jc w:val="center"/>
              <w:rPr>
                <w:b/>
                <w:color w:val="000000" w:themeColor="text1"/>
                <w:sz w:val="22"/>
                <w:lang w:val="pt-BR"/>
              </w:rPr>
            </w:pPr>
          </w:p>
        </w:tc>
        <w:tc>
          <w:tcPr>
            <w:tcW w:w="725" w:type="dxa"/>
            <w:vAlign w:val="center"/>
          </w:tcPr>
          <w:p>
            <w:pPr>
              <w:spacing w:before="60" w:after="60"/>
              <w:jc w:val="center"/>
              <w:rPr>
                <w:b/>
                <w:color w:val="000000" w:themeColor="text1"/>
                <w:sz w:val="22"/>
                <w:lang w:val="pt-BR"/>
              </w:rPr>
            </w:pPr>
          </w:p>
        </w:tc>
        <w:tc>
          <w:tcPr>
            <w:tcW w:w="690" w:type="dxa"/>
            <w:vAlign w:val="center"/>
          </w:tcPr>
          <w:p>
            <w:pPr>
              <w:spacing w:before="60" w:after="60"/>
              <w:jc w:val="center"/>
              <w:rPr>
                <w:b/>
                <w:color w:val="000000" w:themeColor="text1"/>
                <w:sz w:val="22"/>
                <w:lang w:val="pt-BR"/>
              </w:rPr>
            </w:pPr>
          </w:p>
        </w:tc>
        <w:tc>
          <w:tcPr>
            <w:tcW w:w="1442" w:type="dxa"/>
            <w:gridSpan w:val="2"/>
            <w:vAlign w:val="center"/>
          </w:tcPr>
          <w:p>
            <w:pPr>
              <w:spacing w:before="60" w:after="60"/>
              <w:jc w:val="center"/>
              <w:rPr>
                <w:b/>
                <w:color w:val="000000" w:themeColor="text1"/>
                <w:sz w:val="22"/>
                <w:lang w:val="pt-BR"/>
              </w:rPr>
            </w:pPr>
            <w:r>
              <w:rPr>
                <w:b/>
                <w:color w:val="000000" w:themeColor="text1"/>
                <w:sz w:val="22"/>
                <w:lang w:val="pt-BR"/>
              </w:rPr>
              <w:t>0</w:t>
            </w:r>
          </w:p>
        </w:tc>
        <w:tc>
          <w:tcPr>
            <w:tcW w:w="642" w:type="dxa"/>
            <w:vAlign w:val="center"/>
          </w:tcPr>
          <w:p>
            <w:pPr>
              <w:spacing w:before="60" w:after="60"/>
              <w:jc w:val="center"/>
              <w:rPr>
                <w:b/>
                <w:color w:val="000000" w:themeColor="text1"/>
                <w:sz w:val="22"/>
                <w:lang w:val="pt-BR"/>
              </w:rPr>
            </w:pPr>
          </w:p>
        </w:tc>
        <w:tc>
          <w:tcPr>
            <w:tcW w:w="701" w:type="dxa"/>
            <w:vAlign w:val="center"/>
          </w:tcPr>
          <w:p>
            <w:pPr>
              <w:spacing w:before="60" w:after="60"/>
              <w:jc w:val="center"/>
              <w:rPr>
                <w:b/>
                <w:color w:val="000000" w:themeColor="text1"/>
                <w:sz w:val="22"/>
                <w:lang w:val="pt-BR"/>
              </w:rPr>
            </w:pPr>
          </w:p>
        </w:tc>
        <w:tc>
          <w:tcPr>
            <w:tcW w:w="780" w:type="dxa"/>
            <w:gridSpan w:val="2"/>
            <w:vAlign w:val="center"/>
          </w:tcPr>
          <w:p>
            <w:pPr>
              <w:spacing w:before="60" w:after="60"/>
              <w:jc w:val="center"/>
              <w:rPr>
                <w:b/>
                <w:color w:val="000000" w:themeColor="text1"/>
                <w:sz w:val="22"/>
                <w:lang w:val="pt-BR"/>
              </w:rPr>
            </w:pPr>
          </w:p>
        </w:tc>
      </w:tr>
    </w:tbl>
    <w:p>
      <w:pPr>
        <w:rPr>
          <w:b/>
          <w:color w:val="000000" w:themeColor="text1"/>
          <w:sz w:val="22"/>
          <w:lang w:val="pt-BR"/>
        </w:rPr>
      </w:pPr>
    </w:p>
    <w:p>
      <w:pPr>
        <w:rPr>
          <w:b/>
          <w:color w:val="000000" w:themeColor="text1"/>
          <w:sz w:val="22"/>
          <w:lang w:val="pt-BR"/>
        </w:rPr>
      </w:pPr>
    </w:p>
    <w:p>
      <w:pPr>
        <w:rPr>
          <w:b/>
          <w:color w:val="000000" w:themeColor="text1"/>
          <w:sz w:val="22"/>
          <w:lang w:val="pt-BR"/>
        </w:rPr>
      </w:pPr>
    </w:p>
    <w:p>
      <w:pPr>
        <w:rPr>
          <w:b/>
          <w:color w:val="000000" w:themeColor="text1"/>
          <w:sz w:val="22"/>
          <w:lang w:val="pt-BR"/>
        </w:rPr>
      </w:pPr>
    </w:p>
    <w:p>
      <w:pPr>
        <w:rPr>
          <w:b/>
          <w:color w:val="000000" w:themeColor="text1"/>
          <w:sz w:val="22"/>
          <w:lang w:val="pt-BR"/>
        </w:rPr>
      </w:pPr>
    </w:p>
    <w:p>
      <w:pPr>
        <w:rPr>
          <w:b/>
          <w:color w:val="000000" w:themeColor="text1"/>
          <w:sz w:val="22"/>
          <w:lang w:val="pt-BR"/>
        </w:rPr>
      </w:pPr>
    </w:p>
    <w:tbl>
      <w:tblPr>
        <w:tblW w:w="15009" w:type="dxa"/>
        <w:tblInd w:w="-176" w:type="dxa"/>
        <w:tblLayout w:type="fixed"/>
        <w:tblLook w:val="01E0" w:firstRow="1" w:lastRow="1" w:firstColumn="1" w:lastColumn="1" w:noHBand="0" w:noVBand="0"/>
      </w:tblPr>
      <w:tblGrid>
        <w:gridCol w:w="73"/>
        <w:gridCol w:w="670"/>
        <w:gridCol w:w="1417"/>
        <w:gridCol w:w="557"/>
        <w:gridCol w:w="236"/>
        <w:gridCol w:w="483"/>
        <w:gridCol w:w="368"/>
        <w:gridCol w:w="483"/>
        <w:gridCol w:w="708"/>
        <w:gridCol w:w="707"/>
        <w:gridCol w:w="710"/>
        <w:gridCol w:w="851"/>
        <w:gridCol w:w="1274"/>
        <w:gridCol w:w="853"/>
        <w:gridCol w:w="851"/>
        <w:gridCol w:w="622"/>
        <w:gridCol w:w="228"/>
        <w:gridCol w:w="1559"/>
        <w:gridCol w:w="993"/>
        <w:gridCol w:w="1134"/>
        <w:gridCol w:w="232"/>
      </w:tblGrid>
      <w:tr>
        <w:tc>
          <w:tcPr>
            <w:tcW w:w="2717" w:type="dxa"/>
            <w:gridSpan w:val="4"/>
          </w:tcPr>
          <w:p>
            <w:pPr>
              <w:spacing w:after="0" w:line="240" w:lineRule="auto"/>
              <w:ind w:right="-108"/>
              <w:rPr>
                <w:color w:val="000000" w:themeColor="text1"/>
                <w:sz w:val="22"/>
              </w:rPr>
            </w:pPr>
            <w:r>
              <w:rPr>
                <w:color w:val="000000" w:themeColor="text1"/>
                <w:sz w:val="22"/>
              </w:rPr>
              <w:lastRenderedPageBreak/>
              <w:br w:type="page"/>
            </w:r>
            <w:r>
              <w:rPr>
                <w:color w:val="000000" w:themeColor="text1"/>
                <w:sz w:val="22"/>
                <w:lang w:val="vi-VN"/>
              </w:rPr>
              <w:br w:type="column"/>
            </w:r>
            <w:r>
              <w:rPr>
                <w:color w:val="000000" w:themeColor="text1"/>
                <w:sz w:val="22"/>
                <w:lang w:val="vi-VN"/>
              </w:rPr>
              <w:br w:type="page"/>
            </w:r>
            <w:r>
              <w:rPr>
                <w:b/>
                <w:color w:val="000000" w:themeColor="text1"/>
                <w:sz w:val="22"/>
                <w:lang w:val="vi-VN"/>
              </w:rPr>
              <w:t xml:space="preserve">Biểu số </w:t>
            </w:r>
            <w:r>
              <w:rPr>
                <w:b/>
                <w:color w:val="000000" w:themeColor="text1"/>
                <w:sz w:val="22"/>
              </w:rPr>
              <w:t>07a</w:t>
            </w:r>
            <w:r>
              <w:rPr>
                <w:b/>
                <w:color w:val="000000" w:themeColor="text1"/>
                <w:sz w:val="22"/>
                <w:lang w:val="vi-VN"/>
              </w:rPr>
              <w:t>/</w:t>
            </w:r>
            <w:r>
              <w:rPr>
                <w:b/>
                <w:color w:val="000000" w:themeColor="text1"/>
                <w:sz w:val="22"/>
              </w:rPr>
              <w:t>BTP/</w:t>
            </w:r>
            <w:r>
              <w:rPr>
                <w:b/>
                <w:color w:val="000000" w:themeColor="text1"/>
                <w:sz w:val="22"/>
                <w:lang w:val="vi-VN"/>
              </w:rPr>
              <w:t>KSTT</w:t>
            </w:r>
            <w:r>
              <w:rPr>
                <w:b/>
                <w:color w:val="000000" w:themeColor="text1"/>
                <w:sz w:val="22"/>
              </w:rPr>
              <w:t xml:space="preserve"> </w:t>
            </w:r>
          </w:p>
          <w:p>
            <w:pPr>
              <w:tabs>
                <w:tab w:val="center" w:pos="1872"/>
              </w:tabs>
              <w:spacing w:after="0" w:line="240" w:lineRule="auto"/>
              <w:ind w:right="-108"/>
              <w:rPr>
                <w:color w:val="000000" w:themeColor="text1"/>
                <w:sz w:val="22"/>
              </w:rPr>
            </w:pPr>
          </w:p>
        </w:tc>
        <w:tc>
          <w:tcPr>
            <w:tcW w:w="236" w:type="dxa"/>
          </w:tcPr>
          <w:p>
            <w:pPr>
              <w:spacing w:after="0" w:line="240" w:lineRule="auto"/>
              <w:jc w:val="center"/>
              <w:rPr>
                <w:b/>
                <w:color w:val="000000" w:themeColor="text1"/>
                <w:spacing w:val="-4"/>
                <w:sz w:val="26"/>
                <w:szCs w:val="26"/>
              </w:rPr>
            </w:pPr>
          </w:p>
        </w:tc>
        <w:tc>
          <w:tcPr>
            <w:tcW w:w="851" w:type="dxa"/>
            <w:gridSpan w:val="2"/>
          </w:tcPr>
          <w:p>
            <w:pPr>
              <w:spacing w:after="0" w:line="240" w:lineRule="auto"/>
              <w:jc w:val="center"/>
              <w:rPr>
                <w:b/>
                <w:color w:val="000000" w:themeColor="text1"/>
                <w:spacing w:val="-4"/>
                <w:sz w:val="26"/>
                <w:szCs w:val="26"/>
              </w:rPr>
            </w:pPr>
          </w:p>
        </w:tc>
        <w:tc>
          <w:tcPr>
            <w:tcW w:w="7059" w:type="dxa"/>
            <w:gridSpan w:val="9"/>
          </w:tcPr>
          <w:p>
            <w:pPr>
              <w:spacing w:after="0" w:line="240" w:lineRule="auto"/>
              <w:jc w:val="center"/>
              <w:rPr>
                <w:b/>
                <w:color w:val="000000" w:themeColor="text1"/>
                <w:spacing w:val="-4"/>
                <w:sz w:val="26"/>
                <w:szCs w:val="26"/>
              </w:rPr>
            </w:pPr>
            <w:r>
              <w:rPr>
                <w:b/>
                <w:color w:val="000000" w:themeColor="text1"/>
                <w:spacing w:val="-4"/>
                <w:sz w:val="26"/>
                <w:szCs w:val="26"/>
              </w:rPr>
              <w:t>TÌNH HÌNH, KẾT QUẢ GIẢI QUYẾT THỦ TỤC</w:t>
            </w:r>
          </w:p>
          <w:p>
            <w:pPr>
              <w:spacing w:after="0" w:line="240" w:lineRule="auto"/>
              <w:jc w:val="center"/>
              <w:rPr>
                <w:b/>
                <w:color w:val="000000" w:themeColor="text1"/>
                <w:sz w:val="26"/>
                <w:szCs w:val="26"/>
              </w:rPr>
            </w:pPr>
            <w:r>
              <w:rPr>
                <w:b/>
                <w:color w:val="000000" w:themeColor="text1"/>
                <w:spacing w:val="-4"/>
                <w:sz w:val="26"/>
                <w:szCs w:val="26"/>
              </w:rPr>
              <w:t>HÀNH CHÍNH</w:t>
            </w:r>
            <w:r>
              <w:rPr>
                <w:b/>
                <w:color w:val="000000" w:themeColor="text1"/>
                <w:sz w:val="26"/>
                <w:szCs w:val="26"/>
              </w:rPr>
              <w:t xml:space="preserve"> TẠI CƠ QUAN, ĐƠN VỊ TRỰC TIẾP</w:t>
            </w:r>
          </w:p>
          <w:p>
            <w:pPr>
              <w:spacing w:after="0" w:line="240" w:lineRule="auto"/>
              <w:jc w:val="center"/>
              <w:rPr>
                <w:b/>
                <w:color w:val="000000" w:themeColor="text1"/>
                <w:sz w:val="26"/>
                <w:szCs w:val="26"/>
              </w:rPr>
            </w:pPr>
            <w:r>
              <w:rPr>
                <w:b/>
                <w:color w:val="000000" w:themeColor="text1"/>
                <w:sz w:val="26"/>
                <w:szCs w:val="26"/>
              </w:rPr>
              <w:t>GIẢI QUYẾT THỦ TỤC HÀNH CHÍNH</w:t>
            </w:r>
          </w:p>
          <w:p>
            <w:pPr>
              <w:tabs>
                <w:tab w:val="left" w:pos="6624"/>
              </w:tabs>
              <w:spacing w:after="0" w:line="240" w:lineRule="auto"/>
              <w:ind w:left="-108"/>
              <w:jc w:val="center"/>
              <w:rPr>
                <w:b/>
                <w:color w:val="000000" w:themeColor="text1"/>
                <w:sz w:val="24"/>
                <w:szCs w:val="24"/>
                <w:lang w:val="pt-BR"/>
              </w:rPr>
            </w:pPr>
            <w:r>
              <w:rPr>
                <w:b/>
                <w:color w:val="000000" w:themeColor="text1"/>
                <w:sz w:val="24"/>
                <w:szCs w:val="24"/>
                <w:lang w:val="pt-BR"/>
              </w:rPr>
              <w:t>Kỳ báo cáo: Tháng 10 /Năm 2026</w:t>
            </w:r>
          </w:p>
          <w:p>
            <w:pPr>
              <w:spacing w:after="0" w:line="240" w:lineRule="auto"/>
              <w:ind w:left="-108" w:right="-108"/>
              <w:jc w:val="center"/>
              <w:rPr>
                <w:i/>
                <w:color w:val="000000" w:themeColor="text1"/>
                <w:sz w:val="24"/>
                <w:szCs w:val="24"/>
                <w:lang w:val="pt-BR"/>
              </w:rPr>
            </w:pPr>
            <w:r>
              <w:rPr>
                <w:i/>
                <w:color w:val="000000" w:themeColor="text1"/>
                <w:sz w:val="24"/>
                <w:szCs w:val="24"/>
                <w:lang w:val="pt-BR"/>
              </w:rPr>
              <w:t xml:space="preserve"> (Từ ngày 15/9/2026 đến ngày 14/10/2026)</w:t>
            </w:r>
          </w:p>
          <w:p>
            <w:pPr>
              <w:tabs>
                <w:tab w:val="left" w:pos="2850"/>
              </w:tabs>
              <w:spacing w:after="0" w:line="240" w:lineRule="auto"/>
              <w:jc w:val="center"/>
              <w:rPr>
                <w:b/>
                <w:color w:val="000000" w:themeColor="text1"/>
                <w:sz w:val="22"/>
                <w:lang w:val="pt-BR"/>
              </w:rPr>
            </w:pPr>
            <w:r>
              <w:rPr>
                <w:i/>
                <w:color w:val="000000" w:themeColor="text1"/>
                <w:sz w:val="22"/>
                <w:lang w:val="pt-BR"/>
              </w:rPr>
              <w:t>_________</w:t>
            </w:r>
          </w:p>
        </w:tc>
        <w:tc>
          <w:tcPr>
            <w:tcW w:w="4146" w:type="dxa"/>
            <w:gridSpan w:val="5"/>
          </w:tcPr>
          <w:p>
            <w:pPr>
              <w:spacing w:after="0" w:line="240" w:lineRule="auto"/>
              <w:jc w:val="both"/>
              <w:rPr>
                <w:b/>
                <w:color w:val="000000" w:themeColor="text1"/>
                <w:sz w:val="22"/>
                <w:lang w:val="vi-VN"/>
              </w:rPr>
            </w:pPr>
            <w:r>
              <w:rPr>
                <w:b/>
                <w:color w:val="000000" w:themeColor="text1"/>
                <w:sz w:val="22"/>
                <w:lang w:val="pt-BR"/>
              </w:rPr>
              <w:t xml:space="preserve">- Đơn vị báo cáo: </w:t>
            </w:r>
          </w:p>
          <w:p>
            <w:pPr>
              <w:spacing w:after="0" w:line="240" w:lineRule="auto"/>
              <w:jc w:val="both"/>
              <w:rPr>
                <w:color w:val="000000" w:themeColor="text1"/>
                <w:spacing w:val="-20"/>
                <w:sz w:val="22"/>
              </w:rPr>
            </w:pPr>
            <w:r>
              <w:rPr>
                <w:color w:val="000000" w:themeColor="text1"/>
                <w:sz w:val="22"/>
              </w:rPr>
              <w:t xml:space="preserve">+ UBND </w:t>
            </w:r>
            <w:r>
              <w:rPr>
                <w:color w:val="000000" w:themeColor="text1"/>
                <w:sz w:val="22"/>
                <w:lang w:val="pt-BR"/>
              </w:rPr>
              <w:t>xã Sơn Tiến</w:t>
            </w:r>
          </w:p>
          <w:p>
            <w:pPr>
              <w:spacing w:after="0" w:line="240" w:lineRule="auto"/>
              <w:jc w:val="both"/>
              <w:rPr>
                <w:b/>
                <w:color w:val="000000" w:themeColor="text1"/>
                <w:sz w:val="22"/>
                <w:lang w:val="pt-BR"/>
              </w:rPr>
            </w:pPr>
            <w:r>
              <w:rPr>
                <w:b/>
                <w:color w:val="000000" w:themeColor="text1"/>
                <w:sz w:val="22"/>
                <w:lang w:val="pt-BR"/>
              </w:rPr>
              <w:t>- Đơn vị nhận báo cáo:</w:t>
            </w:r>
          </w:p>
          <w:p>
            <w:pPr>
              <w:spacing w:after="0" w:line="240" w:lineRule="auto"/>
              <w:jc w:val="both"/>
              <w:rPr>
                <w:color w:val="000000" w:themeColor="text1"/>
                <w:sz w:val="22"/>
              </w:rPr>
            </w:pPr>
            <w:r>
              <w:rPr>
                <w:color w:val="000000" w:themeColor="text1"/>
                <w:sz w:val="22"/>
                <w:lang w:val="pt-BR"/>
              </w:rPr>
              <w:t>+</w:t>
            </w:r>
            <w:r>
              <w:rPr>
                <w:color w:val="000000" w:themeColor="text1"/>
                <w:sz w:val="22"/>
                <w:lang w:val="vi-VN"/>
              </w:rPr>
              <w:t xml:space="preserve"> </w:t>
            </w:r>
            <w:r>
              <w:rPr>
                <w:color w:val="000000" w:themeColor="text1"/>
                <w:sz w:val="22"/>
                <w:lang w:val="pt-BR"/>
              </w:rPr>
              <w:t>UBND tỉnh Hà Tĩnh</w:t>
            </w:r>
            <w:r>
              <w:rPr>
                <w:color w:val="000000" w:themeColor="text1"/>
                <w:sz w:val="22"/>
              </w:rPr>
              <w:t>.</w:t>
            </w:r>
          </w:p>
          <w:p>
            <w:pPr>
              <w:spacing w:after="0" w:line="240" w:lineRule="auto"/>
              <w:jc w:val="both"/>
              <w:rPr>
                <w:i/>
                <w:color w:val="000000" w:themeColor="text1"/>
                <w:sz w:val="22"/>
                <w:lang w:val="pt-BR"/>
              </w:rPr>
            </w:pPr>
          </w:p>
          <w:p>
            <w:pPr>
              <w:spacing w:after="0" w:line="240" w:lineRule="auto"/>
              <w:jc w:val="right"/>
              <w:rPr>
                <w:i/>
                <w:color w:val="000000" w:themeColor="text1"/>
                <w:sz w:val="22"/>
                <w:lang w:val="pt-BR"/>
              </w:rPr>
            </w:pPr>
            <w:r>
              <w:rPr>
                <w:i/>
                <w:color w:val="000000" w:themeColor="text1"/>
                <w:sz w:val="22"/>
                <w:lang w:val="pt-BR"/>
              </w:rPr>
              <w:t>Đơn vị tính: Số hồ sơ TTHC.</w:t>
            </w:r>
          </w:p>
          <w:p>
            <w:pPr>
              <w:spacing w:after="0" w:line="240" w:lineRule="auto"/>
              <w:jc w:val="right"/>
              <w:rPr>
                <w:color w:val="000000" w:themeColor="text1"/>
                <w:sz w:val="22"/>
              </w:rPr>
            </w:pPr>
          </w:p>
        </w:tc>
      </w:tr>
      <w:tr>
        <w:tblPrEx>
          <w:tblLook w:val="04A0" w:firstRow="1" w:lastRow="0" w:firstColumn="1" w:lastColumn="0" w:noHBand="0" w:noVBand="1"/>
        </w:tblPrEx>
        <w:trPr>
          <w:gridBefore w:val="1"/>
          <w:gridAfter w:val="1"/>
          <w:wBefore w:w="73" w:type="dxa"/>
          <w:wAfter w:w="232" w:type="dxa"/>
          <w:trHeight w:val="375"/>
        </w:trPr>
        <w:tc>
          <w:tcPr>
            <w:tcW w:w="670" w:type="dxa"/>
            <w:vMerge w:val="restart"/>
            <w:tcBorders>
              <w:top w:val="single" w:sz="4" w:space="0" w:color="auto"/>
              <w:left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r>
              <w:rPr>
                <w:rFonts w:eastAsia="Times New Roman"/>
                <w:b/>
                <w:bCs/>
                <w:color w:val="000000" w:themeColor="text1"/>
                <w:sz w:val="22"/>
              </w:rPr>
              <w:t>STT</w:t>
            </w:r>
          </w:p>
        </w:tc>
        <w:tc>
          <w:tcPr>
            <w:tcW w:w="1417" w:type="dxa"/>
            <w:vMerge w:val="restart"/>
            <w:tcBorders>
              <w:top w:val="single" w:sz="4" w:space="0" w:color="auto"/>
              <w:left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6"/>
                <w:szCs w:val="26"/>
              </w:rPr>
            </w:pPr>
            <w:r>
              <w:rPr>
                <w:rFonts w:eastAsia="Times New Roman"/>
                <w:b/>
                <w:bCs/>
                <w:color w:val="000000" w:themeColor="text1"/>
                <w:sz w:val="26"/>
                <w:szCs w:val="26"/>
              </w:rPr>
              <w:t xml:space="preserve">Lĩnh vực </w:t>
            </w:r>
            <w:r>
              <w:rPr>
                <w:rFonts w:eastAsia="Times New Roman"/>
                <w:b/>
                <w:bCs/>
                <w:color w:val="000000" w:themeColor="text1"/>
                <w:sz w:val="26"/>
                <w:szCs w:val="26"/>
              </w:rPr>
              <w:br/>
              <w:t>giải quyết</w:t>
            </w:r>
          </w:p>
        </w:tc>
        <w:tc>
          <w:tcPr>
            <w:tcW w:w="5103" w:type="dxa"/>
            <w:gridSpan w:val="9"/>
            <w:tcBorders>
              <w:top w:val="single" w:sz="4" w:space="0" w:color="auto"/>
              <w:left w:val="nil"/>
              <w:bottom w:val="single" w:sz="4" w:space="0" w:color="auto"/>
              <w:right w:val="single" w:sz="4" w:space="0" w:color="auto"/>
            </w:tcBorders>
          </w:tcPr>
          <w:p>
            <w:pPr>
              <w:spacing w:before="120" w:after="120" w:line="240" w:lineRule="auto"/>
              <w:jc w:val="center"/>
              <w:rPr>
                <w:rFonts w:eastAsia="Times New Roman"/>
                <w:b/>
                <w:bCs/>
                <w:color w:val="000000" w:themeColor="text1"/>
                <w:sz w:val="26"/>
                <w:szCs w:val="26"/>
              </w:rPr>
            </w:pPr>
            <w:r>
              <w:rPr>
                <w:rFonts w:eastAsia="Times New Roman"/>
                <w:b/>
                <w:bCs/>
                <w:color w:val="000000" w:themeColor="text1"/>
                <w:sz w:val="26"/>
                <w:szCs w:val="26"/>
              </w:rPr>
              <w:t>Số lượng hồ sơ tiếp nhận</w:t>
            </w:r>
          </w:p>
        </w:tc>
        <w:tc>
          <w:tcPr>
            <w:tcW w:w="3828" w:type="dxa"/>
            <w:gridSpan w:val="5"/>
            <w:tcBorders>
              <w:top w:val="single" w:sz="4" w:space="0" w:color="auto"/>
              <w:left w:val="nil"/>
              <w:bottom w:val="single" w:sz="4" w:space="0" w:color="auto"/>
              <w:right w:val="single" w:sz="4" w:space="0" w:color="000000"/>
            </w:tcBorders>
            <w:vAlign w:val="center"/>
            <w:hideMark/>
          </w:tcPr>
          <w:p>
            <w:pPr>
              <w:spacing w:before="120" w:after="120" w:line="240" w:lineRule="auto"/>
              <w:jc w:val="center"/>
              <w:rPr>
                <w:rFonts w:eastAsia="Times New Roman"/>
                <w:b/>
                <w:bCs/>
                <w:color w:val="000000" w:themeColor="text1"/>
                <w:sz w:val="26"/>
                <w:szCs w:val="26"/>
              </w:rPr>
            </w:pPr>
            <w:r>
              <w:rPr>
                <w:rFonts w:eastAsia="Times New Roman"/>
                <w:b/>
                <w:bCs/>
                <w:color w:val="000000" w:themeColor="text1"/>
                <w:sz w:val="26"/>
                <w:szCs w:val="26"/>
              </w:rPr>
              <w:t>Số lượng hồ sơ đã giải quyết</w:t>
            </w:r>
          </w:p>
        </w:tc>
        <w:tc>
          <w:tcPr>
            <w:tcW w:w="3686" w:type="dxa"/>
            <w:gridSpan w:val="3"/>
            <w:tcBorders>
              <w:top w:val="single" w:sz="4" w:space="0" w:color="auto"/>
              <w:left w:val="nil"/>
              <w:bottom w:val="single" w:sz="4" w:space="0" w:color="auto"/>
              <w:right w:val="single" w:sz="4" w:space="0" w:color="000000"/>
            </w:tcBorders>
            <w:vAlign w:val="center"/>
          </w:tcPr>
          <w:p>
            <w:pPr>
              <w:spacing w:before="120" w:after="120" w:line="240" w:lineRule="auto"/>
              <w:jc w:val="center"/>
              <w:rPr>
                <w:rFonts w:eastAsia="Times New Roman"/>
                <w:b/>
                <w:bCs/>
                <w:color w:val="000000" w:themeColor="text1"/>
                <w:sz w:val="26"/>
                <w:szCs w:val="26"/>
              </w:rPr>
            </w:pPr>
            <w:r>
              <w:rPr>
                <w:rFonts w:eastAsia="Times New Roman"/>
                <w:b/>
                <w:bCs/>
                <w:color w:val="000000" w:themeColor="text1"/>
                <w:sz w:val="26"/>
                <w:szCs w:val="26"/>
              </w:rPr>
              <w:t>Số lượng hồ sơ đang giải quyết</w:t>
            </w:r>
          </w:p>
        </w:tc>
      </w:tr>
      <w:tr>
        <w:tblPrEx>
          <w:tblLook w:val="04A0" w:firstRow="1" w:lastRow="0" w:firstColumn="1" w:lastColumn="0" w:noHBand="0" w:noVBand="1"/>
        </w:tblPrEx>
        <w:trPr>
          <w:gridBefore w:val="1"/>
          <w:gridAfter w:val="1"/>
          <w:wBefore w:w="73" w:type="dxa"/>
          <w:wAfter w:w="232" w:type="dxa"/>
          <w:trHeight w:val="70"/>
        </w:trPr>
        <w:tc>
          <w:tcPr>
            <w:tcW w:w="670" w:type="dxa"/>
            <w:vMerge/>
            <w:tcBorders>
              <w:left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p>
        </w:tc>
        <w:tc>
          <w:tcPr>
            <w:tcW w:w="1417" w:type="dxa"/>
            <w:vMerge/>
            <w:tcBorders>
              <w:left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p>
        </w:tc>
        <w:tc>
          <w:tcPr>
            <w:tcW w:w="1276" w:type="dxa"/>
            <w:gridSpan w:val="3"/>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r>
              <w:rPr>
                <w:rFonts w:eastAsia="Times New Roman"/>
                <w:b/>
                <w:bCs/>
                <w:color w:val="000000" w:themeColor="text1"/>
                <w:sz w:val="22"/>
              </w:rPr>
              <w:t>Tổng số</w:t>
            </w:r>
          </w:p>
        </w:tc>
        <w:tc>
          <w:tcPr>
            <w:tcW w:w="2976" w:type="dxa"/>
            <w:gridSpan w:val="5"/>
            <w:tcBorders>
              <w:top w:val="single" w:sz="4" w:space="0" w:color="auto"/>
              <w:left w:val="single" w:sz="4" w:space="0" w:color="auto"/>
              <w:bottom w:val="single" w:sz="4" w:space="0" w:color="auto"/>
              <w:right w:val="single" w:sz="4" w:space="0" w:color="auto"/>
            </w:tcBorders>
          </w:tcPr>
          <w:p>
            <w:pPr>
              <w:spacing w:before="60" w:after="60" w:line="240" w:lineRule="auto"/>
              <w:jc w:val="center"/>
              <w:rPr>
                <w:rFonts w:eastAsia="Times New Roman"/>
                <w:b/>
                <w:bCs/>
                <w:color w:val="000000" w:themeColor="text1"/>
                <w:sz w:val="22"/>
              </w:rPr>
            </w:pPr>
            <w:r>
              <w:rPr>
                <w:rFonts w:eastAsia="Times New Roman"/>
                <w:b/>
                <w:color w:val="000000" w:themeColor="text1"/>
                <w:sz w:val="22"/>
              </w:rPr>
              <w:t>Trong kỳ</w:t>
            </w:r>
          </w:p>
        </w:tc>
        <w:tc>
          <w:tcPr>
            <w:tcW w:w="851" w:type="dxa"/>
            <w:vMerge w:val="restart"/>
            <w:tcBorders>
              <w:top w:val="single" w:sz="4" w:space="0" w:color="auto"/>
              <w:left w:val="single" w:sz="4" w:space="0" w:color="auto"/>
              <w:right w:val="single" w:sz="4" w:space="0" w:color="auto"/>
            </w:tcBorders>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Từ kỳ trước</w:t>
            </w:r>
          </w:p>
        </w:tc>
        <w:tc>
          <w:tcPr>
            <w:tcW w:w="1274" w:type="dxa"/>
            <w:vMerge w:val="restart"/>
            <w:tcBorders>
              <w:top w:val="single" w:sz="4" w:space="0" w:color="auto"/>
              <w:left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lang w:val="vi-VN"/>
              </w:rPr>
            </w:pPr>
            <w:r>
              <w:rPr>
                <w:rFonts w:eastAsia="Times New Roman"/>
                <w:b/>
                <w:bCs/>
                <w:color w:val="000000" w:themeColor="text1"/>
                <w:sz w:val="22"/>
              </w:rPr>
              <w:t>Tổng số</w:t>
            </w:r>
          </w:p>
        </w:tc>
        <w:tc>
          <w:tcPr>
            <w:tcW w:w="853" w:type="dxa"/>
            <w:vMerge w:val="restart"/>
            <w:tcBorders>
              <w:top w:val="single" w:sz="4" w:space="0" w:color="auto"/>
              <w:left w:val="nil"/>
              <w:right w:val="single" w:sz="4" w:space="0" w:color="000000"/>
            </w:tcBorders>
            <w:vAlign w:val="center"/>
            <w:hideMark/>
          </w:tcPr>
          <w:p>
            <w:pPr>
              <w:spacing w:before="60" w:after="60" w:line="240" w:lineRule="auto"/>
              <w:jc w:val="center"/>
              <w:rPr>
                <w:rFonts w:eastAsia="Times New Roman"/>
                <w:color w:val="000000" w:themeColor="text1"/>
                <w:sz w:val="22"/>
                <w:lang w:val="vi-VN"/>
              </w:rPr>
            </w:pPr>
            <w:r>
              <w:rPr>
                <w:rFonts w:eastAsia="Times New Roman"/>
                <w:color w:val="000000" w:themeColor="text1"/>
                <w:sz w:val="22"/>
              </w:rPr>
              <w:t>Trước hạn</w:t>
            </w:r>
          </w:p>
        </w:tc>
        <w:tc>
          <w:tcPr>
            <w:tcW w:w="851" w:type="dxa"/>
            <w:vMerge w:val="restart"/>
            <w:tcBorders>
              <w:top w:val="single" w:sz="4" w:space="0" w:color="auto"/>
              <w:left w:val="nil"/>
              <w:right w:val="single" w:sz="4" w:space="0" w:color="000000"/>
            </w:tcBorders>
            <w:vAlign w:val="center"/>
          </w:tcPr>
          <w:p>
            <w:pPr>
              <w:spacing w:before="60" w:after="60" w:line="240" w:lineRule="auto"/>
              <w:jc w:val="center"/>
              <w:rPr>
                <w:rFonts w:eastAsia="Times New Roman"/>
                <w:color w:val="000000" w:themeColor="text1"/>
                <w:sz w:val="22"/>
                <w:lang w:val="vi-VN"/>
              </w:rPr>
            </w:pPr>
            <w:r>
              <w:rPr>
                <w:rFonts w:eastAsia="Times New Roman"/>
                <w:color w:val="000000" w:themeColor="text1"/>
                <w:sz w:val="22"/>
              </w:rPr>
              <w:t>Đúng hạn</w:t>
            </w:r>
          </w:p>
        </w:tc>
        <w:tc>
          <w:tcPr>
            <w:tcW w:w="850" w:type="dxa"/>
            <w:gridSpan w:val="2"/>
            <w:vMerge w:val="restart"/>
            <w:tcBorders>
              <w:top w:val="single" w:sz="4" w:space="0" w:color="auto"/>
              <w:left w:val="nil"/>
              <w:right w:val="single" w:sz="4" w:space="0" w:color="000000"/>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Quá hạn</w:t>
            </w:r>
          </w:p>
        </w:tc>
        <w:tc>
          <w:tcPr>
            <w:tcW w:w="1559" w:type="dxa"/>
            <w:tcBorders>
              <w:top w:val="single" w:sz="4" w:space="0" w:color="auto"/>
              <w:left w:val="nil"/>
              <w:right w:val="single" w:sz="4" w:space="0" w:color="000000"/>
            </w:tcBorders>
            <w:vAlign w:val="center"/>
          </w:tcPr>
          <w:p>
            <w:pPr>
              <w:spacing w:before="60" w:after="60" w:line="240" w:lineRule="auto"/>
              <w:rPr>
                <w:rFonts w:eastAsia="Times New Roman"/>
                <w:color w:val="000000" w:themeColor="text1"/>
                <w:sz w:val="22"/>
              </w:rPr>
            </w:pPr>
          </w:p>
        </w:tc>
        <w:tc>
          <w:tcPr>
            <w:tcW w:w="993" w:type="dxa"/>
            <w:tcBorders>
              <w:top w:val="single" w:sz="4" w:space="0" w:color="auto"/>
              <w:left w:val="nil"/>
              <w:right w:val="single" w:sz="4" w:space="0" w:color="000000"/>
            </w:tcBorders>
            <w:vAlign w:val="center"/>
          </w:tcPr>
          <w:p>
            <w:pPr>
              <w:spacing w:before="60" w:after="60" w:line="240" w:lineRule="auto"/>
              <w:jc w:val="center"/>
              <w:rPr>
                <w:rFonts w:eastAsia="Times New Roman"/>
                <w:color w:val="000000" w:themeColor="text1"/>
                <w:sz w:val="22"/>
              </w:rPr>
            </w:pPr>
          </w:p>
        </w:tc>
        <w:tc>
          <w:tcPr>
            <w:tcW w:w="1134" w:type="dxa"/>
            <w:tcBorders>
              <w:top w:val="single" w:sz="4" w:space="0" w:color="auto"/>
              <w:left w:val="nil"/>
              <w:right w:val="single" w:sz="4" w:space="0" w:color="000000"/>
            </w:tcBorders>
            <w:vAlign w:val="center"/>
          </w:tcPr>
          <w:p>
            <w:pPr>
              <w:spacing w:before="60" w:after="60" w:line="240" w:lineRule="auto"/>
              <w:jc w:val="center"/>
              <w:rPr>
                <w:rFonts w:eastAsia="Times New Roman"/>
                <w:color w:val="000000" w:themeColor="text1"/>
                <w:sz w:val="22"/>
              </w:rPr>
            </w:pPr>
          </w:p>
        </w:tc>
      </w:tr>
      <w:tr>
        <w:tblPrEx>
          <w:tblLook w:val="04A0" w:firstRow="1" w:lastRow="0" w:firstColumn="1" w:lastColumn="0" w:noHBand="0" w:noVBand="1"/>
        </w:tblPrEx>
        <w:trPr>
          <w:gridBefore w:val="1"/>
          <w:gridAfter w:val="1"/>
          <w:wBefore w:w="73" w:type="dxa"/>
          <w:wAfter w:w="232" w:type="dxa"/>
          <w:trHeight w:val="1776"/>
        </w:trPr>
        <w:tc>
          <w:tcPr>
            <w:tcW w:w="670" w:type="dxa"/>
            <w:vMerge/>
            <w:tcBorders>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p>
        </w:tc>
        <w:tc>
          <w:tcPr>
            <w:tcW w:w="1417" w:type="dxa"/>
            <w:vMerge/>
            <w:tcBorders>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bCs/>
                <w:color w:val="000000" w:themeColor="text1"/>
                <w:sz w:val="22"/>
              </w:rPr>
            </w:pPr>
          </w:p>
        </w:tc>
        <w:tc>
          <w:tcPr>
            <w:tcW w:w="851" w:type="dxa"/>
            <w:gridSpan w:val="2"/>
            <w:tcBorders>
              <w:top w:val="single" w:sz="4" w:space="0" w:color="auto"/>
              <w:left w:val="nil"/>
              <w:bottom w:val="single" w:sz="4" w:space="0" w:color="auto"/>
              <w:right w:val="single" w:sz="4" w:space="0" w:color="auto"/>
            </w:tcBorders>
            <w:vAlign w:val="center"/>
            <w:hideMark/>
          </w:tcPr>
          <w:p>
            <w:pPr>
              <w:spacing w:before="60" w:after="60" w:line="240" w:lineRule="auto"/>
              <w:jc w:val="center"/>
              <w:rPr>
                <w:rFonts w:eastAsia="Times New Roman"/>
                <w:bCs/>
                <w:color w:val="000000" w:themeColor="text1"/>
                <w:sz w:val="22"/>
              </w:rPr>
            </w:pPr>
            <w:r>
              <w:rPr>
                <w:rFonts w:eastAsia="Times New Roman"/>
                <w:bCs/>
                <w:color w:val="000000" w:themeColor="text1"/>
                <w:sz w:val="22"/>
              </w:rPr>
              <w:t>Trực tuyến</w:t>
            </w:r>
          </w:p>
          <w:p>
            <w:pPr>
              <w:spacing w:before="60" w:after="60" w:line="240" w:lineRule="auto"/>
              <w:jc w:val="center"/>
              <w:rPr>
                <w:rFonts w:eastAsia="Times New Roman"/>
                <w:bCs/>
                <w:color w:val="000000" w:themeColor="text1"/>
                <w:sz w:val="22"/>
              </w:rPr>
            </w:pPr>
            <w:r>
              <w:rPr>
                <w:rFonts w:eastAsia="Times New Roman"/>
                <w:bCs/>
                <w:color w:val="000000" w:themeColor="text1"/>
                <w:sz w:val="22"/>
              </w:rPr>
              <w:t>toàn</w:t>
            </w:r>
          </w:p>
          <w:p>
            <w:pPr>
              <w:spacing w:before="60" w:after="60" w:line="240" w:lineRule="auto"/>
              <w:jc w:val="center"/>
              <w:rPr>
                <w:rFonts w:eastAsia="Times New Roman"/>
                <w:color w:val="000000" w:themeColor="text1"/>
                <w:sz w:val="22"/>
              </w:rPr>
            </w:pPr>
            <w:r>
              <w:rPr>
                <w:rFonts w:eastAsia="Times New Roman"/>
                <w:bCs/>
                <w:color w:val="000000" w:themeColor="text1"/>
                <w:sz w:val="22"/>
              </w:rPr>
              <w:t>trình</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bCs/>
                <w:color w:val="000000" w:themeColor="text1"/>
                <w:sz w:val="22"/>
              </w:rPr>
            </w:pPr>
            <w:r>
              <w:rPr>
                <w:rFonts w:eastAsia="Times New Roman"/>
                <w:bCs/>
                <w:color w:val="000000" w:themeColor="text1"/>
                <w:sz w:val="22"/>
              </w:rPr>
              <w:t>Trực tuyến một phần</w:t>
            </w:r>
          </w:p>
        </w:tc>
        <w:tc>
          <w:tcPr>
            <w:tcW w:w="707" w:type="dxa"/>
            <w:tcBorders>
              <w:top w:val="nil"/>
              <w:left w:val="single" w:sz="4" w:space="0" w:color="auto"/>
              <w:bottom w:val="single" w:sz="4" w:space="0" w:color="auto"/>
              <w:right w:val="single" w:sz="4" w:space="0" w:color="auto"/>
            </w:tcBorders>
          </w:tcPr>
          <w:p>
            <w:pPr>
              <w:spacing w:before="60" w:after="60" w:line="240" w:lineRule="auto"/>
              <w:jc w:val="center"/>
              <w:rPr>
                <w:rFonts w:eastAsia="Times New Roman"/>
                <w:bCs/>
                <w:color w:val="000000" w:themeColor="text1"/>
                <w:sz w:val="22"/>
              </w:rPr>
            </w:pPr>
            <w:r>
              <w:rPr>
                <w:rFonts w:eastAsia="Times New Roman"/>
                <w:bCs/>
                <w:color w:val="000000" w:themeColor="text1"/>
                <w:sz w:val="22"/>
              </w:rPr>
              <w:t>Qua dịch vụ bưu chính</w:t>
            </w:r>
          </w:p>
        </w:tc>
        <w:tc>
          <w:tcPr>
            <w:tcW w:w="710" w:type="dxa"/>
            <w:tcBorders>
              <w:top w:val="nil"/>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color w:val="000000" w:themeColor="text1"/>
                <w:sz w:val="22"/>
              </w:rPr>
            </w:pPr>
            <w:r>
              <w:rPr>
                <w:rFonts w:eastAsia="Times New Roman"/>
                <w:bCs/>
                <w:color w:val="000000" w:themeColor="text1"/>
                <w:sz w:val="22"/>
              </w:rPr>
              <w:t>Trực tiếp</w:t>
            </w:r>
          </w:p>
        </w:tc>
        <w:tc>
          <w:tcPr>
            <w:tcW w:w="851" w:type="dxa"/>
            <w:vMerge/>
            <w:tcBorders>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color w:val="000000" w:themeColor="text1"/>
                <w:sz w:val="22"/>
              </w:rPr>
            </w:pPr>
          </w:p>
        </w:tc>
        <w:tc>
          <w:tcPr>
            <w:tcW w:w="1274" w:type="dxa"/>
            <w:vMerge/>
            <w:tcBorders>
              <w:left w:val="single" w:sz="4" w:space="0" w:color="auto"/>
              <w:bottom w:val="single" w:sz="4" w:space="0" w:color="auto"/>
              <w:right w:val="single" w:sz="4" w:space="0" w:color="auto"/>
            </w:tcBorders>
            <w:vAlign w:val="center"/>
            <w:hideMark/>
          </w:tcPr>
          <w:p>
            <w:pPr>
              <w:spacing w:before="60" w:after="60" w:line="240" w:lineRule="auto"/>
              <w:jc w:val="center"/>
              <w:rPr>
                <w:rFonts w:eastAsia="Times New Roman"/>
                <w:b/>
                <w:color w:val="000000" w:themeColor="text1"/>
                <w:sz w:val="22"/>
              </w:rPr>
            </w:pPr>
          </w:p>
        </w:tc>
        <w:tc>
          <w:tcPr>
            <w:tcW w:w="853" w:type="dxa"/>
            <w:vMerge/>
            <w:tcBorders>
              <w:left w:val="nil"/>
              <w:bottom w:val="single" w:sz="4" w:space="0" w:color="auto"/>
              <w:right w:val="single" w:sz="4" w:space="0" w:color="000000"/>
            </w:tcBorders>
            <w:vAlign w:val="center"/>
            <w:hideMark/>
          </w:tcPr>
          <w:p>
            <w:pPr>
              <w:spacing w:before="60" w:after="60" w:line="240" w:lineRule="auto"/>
              <w:jc w:val="center"/>
              <w:rPr>
                <w:rFonts w:eastAsia="Times New Roman"/>
                <w:b/>
                <w:color w:val="000000" w:themeColor="text1"/>
                <w:sz w:val="22"/>
              </w:rPr>
            </w:pPr>
          </w:p>
        </w:tc>
        <w:tc>
          <w:tcPr>
            <w:tcW w:w="851" w:type="dxa"/>
            <w:vMerge/>
            <w:tcBorders>
              <w:left w:val="single" w:sz="4" w:space="0" w:color="000000"/>
              <w:bottom w:val="single" w:sz="4" w:space="0" w:color="auto"/>
              <w:right w:val="single" w:sz="4" w:space="0" w:color="000000"/>
            </w:tcBorders>
            <w:vAlign w:val="center"/>
            <w:hideMark/>
          </w:tcPr>
          <w:p>
            <w:pPr>
              <w:spacing w:before="60" w:after="60" w:line="240" w:lineRule="auto"/>
              <w:jc w:val="center"/>
              <w:rPr>
                <w:rFonts w:eastAsia="Times New Roman"/>
                <w:b/>
                <w:color w:val="000000" w:themeColor="text1"/>
                <w:sz w:val="22"/>
              </w:rPr>
            </w:pPr>
          </w:p>
        </w:tc>
        <w:tc>
          <w:tcPr>
            <w:tcW w:w="850" w:type="dxa"/>
            <w:gridSpan w:val="2"/>
            <w:vMerge/>
            <w:tcBorders>
              <w:left w:val="single" w:sz="4" w:space="0" w:color="000000"/>
              <w:bottom w:val="single" w:sz="4" w:space="0" w:color="auto"/>
              <w:right w:val="single" w:sz="4" w:space="0" w:color="000000"/>
            </w:tcBorders>
            <w:vAlign w:val="center"/>
            <w:hideMark/>
          </w:tcPr>
          <w:p>
            <w:pPr>
              <w:spacing w:before="60" w:after="60" w:line="240" w:lineRule="auto"/>
              <w:jc w:val="center"/>
              <w:rPr>
                <w:rFonts w:eastAsia="Times New Roman"/>
                <w:b/>
                <w:color w:val="000000" w:themeColor="text1"/>
                <w:sz w:val="22"/>
              </w:rPr>
            </w:pPr>
          </w:p>
        </w:tc>
        <w:tc>
          <w:tcPr>
            <w:tcW w:w="1559" w:type="dxa"/>
            <w:tcBorders>
              <w:left w:val="single" w:sz="4" w:space="0" w:color="000000"/>
              <w:bottom w:val="single" w:sz="4" w:space="0" w:color="auto"/>
              <w:right w:val="single" w:sz="4" w:space="0" w:color="000000"/>
            </w:tcBorders>
            <w:vAlign w:val="center"/>
          </w:tcPr>
          <w:p>
            <w:pPr>
              <w:spacing w:before="60" w:after="60" w:line="240" w:lineRule="auto"/>
              <w:jc w:val="center"/>
              <w:rPr>
                <w:rFonts w:eastAsia="Times New Roman"/>
                <w:b/>
                <w:bCs/>
                <w:color w:val="000000" w:themeColor="text1"/>
                <w:sz w:val="22"/>
                <w:lang w:val="vi-VN"/>
              </w:rPr>
            </w:pPr>
            <w:r>
              <w:rPr>
                <w:rFonts w:eastAsia="Times New Roman"/>
                <w:b/>
                <w:bCs/>
                <w:color w:val="000000" w:themeColor="text1"/>
                <w:sz w:val="22"/>
              </w:rPr>
              <w:t>Tổng số</w:t>
            </w:r>
          </w:p>
        </w:tc>
        <w:tc>
          <w:tcPr>
            <w:tcW w:w="993" w:type="dxa"/>
            <w:tcBorders>
              <w:left w:val="single" w:sz="4" w:space="0" w:color="000000"/>
              <w:bottom w:val="single" w:sz="4" w:space="0" w:color="auto"/>
              <w:right w:val="single" w:sz="4" w:space="0" w:color="000000"/>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Trong hạn</w:t>
            </w:r>
          </w:p>
        </w:tc>
        <w:tc>
          <w:tcPr>
            <w:tcW w:w="1134" w:type="dxa"/>
            <w:tcBorders>
              <w:left w:val="single" w:sz="4" w:space="0" w:color="000000"/>
              <w:bottom w:val="single" w:sz="4" w:space="0" w:color="auto"/>
              <w:right w:val="single" w:sz="4" w:space="0" w:color="000000"/>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Quá hạn</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w:t>
            </w:r>
          </w:p>
        </w:tc>
        <w:tc>
          <w:tcPr>
            <w:tcW w:w="1417" w:type="dxa"/>
            <w:tcBorders>
              <w:top w:val="nil"/>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(2)</w:t>
            </w:r>
          </w:p>
        </w:tc>
        <w:tc>
          <w:tcPr>
            <w:tcW w:w="1276" w:type="dxa"/>
            <w:gridSpan w:val="3"/>
            <w:tcBorders>
              <w:top w:val="single" w:sz="4" w:space="0" w:color="auto"/>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(3)=(4)+(5)</w:t>
            </w:r>
            <w:r>
              <w:rPr>
                <w:rFonts w:eastAsia="Times New Roman"/>
                <w:color w:val="000000" w:themeColor="text1"/>
                <w:sz w:val="20"/>
                <w:szCs w:val="20"/>
              </w:rPr>
              <w:br/>
              <w:t>+(6)+(7)+(8)</w:t>
            </w:r>
          </w:p>
        </w:tc>
        <w:tc>
          <w:tcPr>
            <w:tcW w:w="851" w:type="dxa"/>
            <w:gridSpan w:val="2"/>
            <w:tcBorders>
              <w:top w:val="single" w:sz="4" w:space="0" w:color="auto"/>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(4)</w:t>
            </w:r>
          </w:p>
        </w:tc>
        <w:tc>
          <w:tcPr>
            <w:tcW w:w="708" w:type="dxa"/>
            <w:tcBorders>
              <w:top w:val="single" w:sz="4" w:space="0" w:color="auto"/>
              <w:left w:val="nil"/>
              <w:bottom w:val="single" w:sz="4" w:space="0" w:color="auto"/>
              <w:right w:val="single" w:sz="4" w:space="0" w:color="auto"/>
            </w:tcBorders>
            <w:vAlign w:val="center"/>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(5)</w:t>
            </w:r>
          </w:p>
        </w:tc>
        <w:tc>
          <w:tcPr>
            <w:tcW w:w="707" w:type="dxa"/>
            <w:tcBorders>
              <w:top w:val="nil"/>
              <w:left w:val="single" w:sz="4" w:space="0" w:color="auto"/>
              <w:bottom w:val="single" w:sz="4" w:space="0" w:color="auto"/>
              <w:right w:val="single" w:sz="4" w:space="0" w:color="auto"/>
            </w:tcBorders>
            <w:vAlign w:val="center"/>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(6)</w:t>
            </w:r>
          </w:p>
        </w:tc>
        <w:tc>
          <w:tcPr>
            <w:tcW w:w="710" w:type="dxa"/>
            <w:tcBorders>
              <w:top w:val="nil"/>
              <w:left w:val="single" w:sz="4" w:space="0" w:color="auto"/>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(7)</w:t>
            </w:r>
          </w:p>
        </w:tc>
        <w:tc>
          <w:tcPr>
            <w:tcW w:w="851" w:type="dxa"/>
            <w:tcBorders>
              <w:top w:val="single" w:sz="4" w:space="0" w:color="auto"/>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(8)</w:t>
            </w:r>
          </w:p>
        </w:tc>
        <w:tc>
          <w:tcPr>
            <w:tcW w:w="1274" w:type="dxa"/>
            <w:tcBorders>
              <w:top w:val="single" w:sz="4" w:space="0" w:color="auto"/>
              <w:left w:val="nil"/>
              <w:bottom w:val="single" w:sz="4" w:space="0" w:color="auto"/>
              <w:right w:val="single" w:sz="4" w:space="0" w:color="auto"/>
            </w:tcBorders>
            <w:vAlign w:val="center"/>
            <w:hideMark/>
          </w:tcPr>
          <w:p>
            <w:pPr>
              <w:spacing w:before="20" w:after="20" w:line="240" w:lineRule="auto"/>
              <w:ind w:left="-76" w:right="-80"/>
              <w:jc w:val="center"/>
              <w:rPr>
                <w:rFonts w:eastAsia="Times New Roman"/>
                <w:color w:val="000000" w:themeColor="text1"/>
                <w:sz w:val="20"/>
                <w:szCs w:val="20"/>
              </w:rPr>
            </w:pPr>
            <w:r>
              <w:rPr>
                <w:rFonts w:eastAsia="Times New Roman"/>
                <w:color w:val="000000" w:themeColor="text1"/>
                <w:sz w:val="20"/>
                <w:szCs w:val="20"/>
              </w:rPr>
              <w:t>(9)=(10)+(11)</w:t>
            </w:r>
          </w:p>
          <w:p>
            <w:pPr>
              <w:spacing w:before="20" w:after="20" w:line="240" w:lineRule="auto"/>
              <w:ind w:left="-76" w:right="-80"/>
              <w:jc w:val="center"/>
              <w:rPr>
                <w:rFonts w:eastAsia="Times New Roman"/>
                <w:color w:val="000000" w:themeColor="text1"/>
                <w:sz w:val="20"/>
                <w:szCs w:val="20"/>
              </w:rPr>
            </w:pPr>
            <w:r>
              <w:rPr>
                <w:rFonts w:eastAsia="Times New Roman"/>
                <w:color w:val="000000" w:themeColor="text1"/>
                <w:sz w:val="20"/>
                <w:szCs w:val="20"/>
              </w:rPr>
              <w:t>+(12)</w:t>
            </w:r>
          </w:p>
        </w:tc>
        <w:tc>
          <w:tcPr>
            <w:tcW w:w="853" w:type="dxa"/>
            <w:tcBorders>
              <w:top w:val="nil"/>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(10)</w:t>
            </w:r>
          </w:p>
        </w:tc>
        <w:tc>
          <w:tcPr>
            <w:tcW w:w="851" w:type="dxa"/>
            <w:tcBorders>
              <w:top w:val="nil"/>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(11)</w:t>
            </w:r>
          </w:p>
        </w:tc>
        <w:tc>
          <w:tcPr>
            <w:tcW w:w="850" w:type="dxa"/>
            <w:gridSpan w:val="2"/>
            <w:tcBorders>
              <w:top w:val="nil"/>
              <w:left w:val="nil"/>
              <w:bottom w:val="single" w:sz="4" w:space="0" w:color="auto"/>
              <w:right w:val="single" w:sz="4" w:space="0" w:color="auto"/>
            </w:tcBorders>
            <w:vAlign w:val="center"/>
            <w:hideMark/>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(12)</w:t>
            </w:r>
          </w:p>
        </w:tc>
        <w:tc>
          <w:tcPr>
            <w:tcW w:w="1559" w:type="dxa"/>
            <w:tcBorders>
              <w:top w:val="nil"/>
              <w:left w:val="nil"/>
              <w:bottom w:val="single" w:sz="4" w:space="0" w:color="auto"/>
              <w:right w:val="single" w:sz="4" w:space="0" w:color="auto"/>
            </w:tcBorders>
            <w:vAlign w:val="center"/>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(13)=(14)+(15)</w:t>
            </w:r>
          </w:p>
        </w:tc>
        <w:tc>
          <w:tcPr>
            <w:tcW w:w="993" w:type="dxa"/>
            <w:tcBorders>
              <w:top w:val="nil"/>
              <w:left w:val="nil"/>
              <w:bottom w:val="single" w:sz="4" w:space="0" w:color="auto"/>
              <w:right w:val="single" w:sz="4" w:space="0" w:color="auto"/>
            </w:tcBorders>
            <w:vAlign w:val="center"/>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(14)</w:t>
            </w:r>
          </w:p>
        </w:tc>
        <w:tc>
          <w:tcPr>
            <w:tcW w:w="1134" w:type="dxa"/>
            <w:tcBorders>
              <w:top w:val="nil"/>
              <w:left w:val="nil"/>
              <w:bottom w:val="single" w:sz="4" w:space="0" w:color="auto"/>
              <w:right w:val="single" w:sz="4" w:space="0" w:color="auto"/>
            </w:tcBorders>
            <w:vAlign w:val="center"/>
          </w:tcPr>
          <w:p>
            <w:pPr>
              <w:spacing w:before="20" w:after="20" w:line="240" w:lineRule="auto"/>
              <w:jc w:val="center"/>
              <w:rPr>
                <w:rFonts w:eastAsia="Times New Roman"/>
                <w:color w:val="000000" w:themeColor="text1"/>
                <w:sz w:val="20"/>
                <w:szCs w:val="20"/>
              </w:rPr>
            </w:pPr>
            <w:r>
              <w:rPr>
                <w:rFonts w:eastAsia="Times New Roman"/>
                <w:color w:val="000000" w:themeColor="text1"/>
                <w:sz w:val="20"/>
                <w:szCs w:val="20"/>
              </w:rPr>
              <w:t>(15)</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1417" w:type="dxa"/>
            <w:tcBorders>
              <w:top w:val="nil"/>
              <w:left w:val="nil"/>
              <w:bottom w:val="single" w:sz="4" w:space="0" w:color="auto"/>
              <w:right w:val="single" w:sz="4" w:space="0" w:color="auto"/>
            </w:tcBorders>
            <w:noWrap/>
            <w:vAlign w:val="center"/>
            <w:hideMark/>
          </w:tcPr>
          <w:p>
            <w:pPr>
              <w:spacing w:before="60" w:after="60" w:line="240" w:lineRule="auto"/>
              <w:rPr>
                <w:rFonts w:eastAsia="Times New Roman"/>
                <w:iCs/>
                <w:color w:val="000000" w:themeColor="text1"/>
                <w:sz w:val="22"/>
              </w:rPr>
            </w:pPr>
            <w:r>
              <w:rPr>
                <w:rFonts w:eastAsia="Times New Roman"/>
                <w:iCs/>
                <w:color w:val="000000" w:themeColor="text1"/>
                <w:sz w:val="22"/>
              </w:rPr>
              <w:t>Lĩnh vực đất đai</w:t>
            </w:r>
          </w:p>
        </w:tc>
        <w:tc>
          <w:tcPr>
            <w:tcW w:w="1276" w:type="dxa"/>
            <w:gridSpan w:val="3"/>
            <w:tcBorders>
              <w:top w:val="single" w:sz="4" w:space="0" w:color="auto"/>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54</w:t>
            </w:r>
          </w:p>
        </w:tc>
        <w:tc>
          <w:tcPr>
            <w:tcW w:w="851" w:type="dxa"/>
            <w:gridSpan w:val="2"/>
            <w:tcBorders>
              <w:top w:val="single" w:sz="4" w:space="0" w:color="auto"/>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22</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32</w:t>
            </w:r>
          </w:p>
        </w:tc>
        <w:tc>
          <w:tcPr>
            <w:tcW w:w="1274"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14</w:t>
            </w:r>
          </w:p>
        </w:tc>
        <w:tc>
          <w:tcPr>
            <w:tcW w:w="853"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14</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0" w:type="dxa"/>
            <w:gridSpan w:val="2"/>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40</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40</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2</w:t>
            </w:r>
          </w:p>
        </w:tc>
        <w:tc>
          <w:tcPr>
            <w:tcW w:w="1417" w:type="dxa"/>
            <w:tcBorders>
              <w:top w:val="nil"/>
              <w:left w:val="nil"/>
              <w:bottom w:val="single" w:sz="4" w:space="0" w:color="auto"/>
              <w:right w:val="single" w:sz="4" w:space="0" w:color="auto"/>
            </w:tcBorders>
            <w:noWrap/>
            <w:vAlign w:val="center"/>
            <w:hideMark/>
          </w:tcPr>
          <w:p>
            <w:pPr>
              <w:spacing w:before="60" w:after="60" w:line="240" w:lineRule="auto"/>
              <w:rPr>
                <w:rFonts w:eastAsia="Times New Roman"/>
                <w:iCs/>
                <w:color w:val="000000" w:themeColor="text1"/>
                <w:sz w:val="22"/>
              </w:rPr>
            </w:pPr>
            <w:r>
              <w:rPr>
                <w:rFonts w:eastAsia="Times New Roman"/>
                <w:iCs/>
                <w:color w:val="000000" w:themeColor="text1"/>
                <w:sz w:val="22"/>
              </w:rPr>
              <w:t>Lĩnh vực Cụm công nghiệp</w:t>
            </w:r>
          </w:p>
        </w:tc>
        <w:tc>
          <w:tcPr>
            <w:tcW w:w="1276" w:type="dxa"/>
            <w:gridSpan w:val="3"/>
            <w:tcBorders>
              <w:top w:val="single" w:sz="4" w:space="0" w:color="auto"/>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851" w:type="dxa"/>
            <w:gridSpan w:val="2"/>
            <w:tcBorders>
              <w:top w:val="single" w:sz="4" w:space="0" w:color="auto"/>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274"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3"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0" w:type="dxa"/>
            <w:gridSpan w:val="2"/>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3</w:t>
            </w:r>
          </w:p>
        </w:tc>
        <w:tc>
          <w:tcPr>
            <w:tcW w:w="1417" w:type="dxa"/>
            <w:tcBorders>
              <w:top w:val="nil"/>
              <w:left w:val="nil"/>
              <w:bottom w:val="single" w:sz="4" w:space="0" w:color="auto"/>
              <w:right w:val="single" w:sz="4" w:space="0" w:color="auto"/>
            </w:tcBorders>
            <w:noWrap/>
            <w:vAlign w:val="center"/>
          </w:tcPr>
          <w:p>
            <w:pPr>
              <w:spacing w:before="60" w:after="60" w:line="240" w:lineRule="auto"/>
              <w:rPr>
                <w:rFonts w:eastAsia="Times New Roman"/>
                <w:iCs/>
                <w:color w:val="000000" w:themeColor="text1"/>
                <w:sz w:val="22"/>
              </w:rPr>
            </w:pPr>
            <w:r>
              <w:rPr>
                <w:rFonts w:eastAsia="Times New Roman"/>
                <w:iCs/>
                <w:color w:val="000000" w:themeColor="text1"/>
                <w:sz w:val="22"/>
              </w:rPr>
              <w:t>Lĩnh vực Người có công</w:t>
            </w:r>
          </w:p>
        </w:tc>
        <w:tc>
          <w:tcPr>
            <w:tcW w:w="1276" w:type="dxa"/>
            <w:gridSpan w:val="3"/>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13</w:t>
            </w:r>
          </w:p>
        </w:tc>
        <w:tc>
          <w:tcPr>
            <w:tcW w:w="851" w:type="dxa"/>
            <w:gridSpan w:val="2"/>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5</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8</w:t>
            </w:r>
          </w:p>
        </w:tc>
        <w:tc>
          <w:tcPr>
            <w:tcW w:w="1274"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853"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0" w:type="dxa"/>
            <w:gridSpan w:val="2"/>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12</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12</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4</w:t>
            </w:r>
          </w:p>
        </w:tc>
        <w:tc>
          <w:tcPr>
            <w:tcW w:w="1417" w:type="dxa"/>
            <w:tcBorders>
              <w:top w:val="nil"/>
              <w:left w:val="nil"/>
              <w:bottom w:val="single" w:sz="4" w:space="0" w:color="auto"/>
              <w:right w:val="single" w:sz="4" w:space="0" w:color="auto"/>
            </w:tcBorders>
            <w:noWrap/>
            <w:vAlign w:val="center"/>
          </w:tcPr>
          <w:p>
            <w:pPr>
              <w:spacing w:before="60" w:after="60" w:line="240" w:lineRule="auto"/>
              <w:rPr>
                <w:rFonts w:eastAsia="Times New Roman"/>
                <w:iCs/>
                <w:color w:val="000000" w:themeColor="text1"/>
                <w:sz w:val="22"/>
              </w:rPr>
            </w:pPr>
            <w:r>
              <w:rPr>
                <w:rFonts w:eastAsia="Times New Roman"/>
                <w:iCs/>
                <w:color w:val="000000" w:themeColor="text1"/>
                <w:sz w:val="22"/>
              </w:rPr>
              <w:t>Lĩnh vực Bảo trợ xã hội</w:t>
            </w:r>
          </w:p>
        </w:tc>
        <w:tc>
          <w:tcPr>
            <w:tcW w:w="1276" w:type="dxa"/>
            <w:gridSpan w:val="3"/>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27</w:t>
            </w:r>
          </w:p>
        </w:tc>
        <w:tc>
          <w:tcPr>
            <w:tcW w:w="851" w:type="dxa"/>
            <w:gridSpan w:val="2"/>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24</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3</w:t>
            </w:r>
          </w:p>
        </w:tc>
        <w:tc>
          <w:tcPr>
            <w:tcW w:w="1274"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18</w:t>
            </w:r>
          </w:p>
        </w:tc>
        <w:tc>
          <w:tcPr>
            <w:tcW w:w="853"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18</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0" w:type="dxa"/>
            <w:gridSpan w:val="2"/>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9</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9</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5</w:t>
            </w:r>
          </w:p>
        </w:tc>
        <w:tc>
          <w:tcPr>
            <w:tcW w:w="1417" w:type="dxa"/>
            <w:tcBorders>
              <w:top w:val="nil"/>
              <w:left w:val="nil"/>
              <w:bottom w:val="single" w:sz="4" w:space="0" w:color="auto"/>
              <w:right w:val="single" w:sz="4" w:space="0" w:color="auto"/>
            </w:tcBorders>
            <w:noWrap/>
            <w:vAlign w:val="center"/>
          </w:tcPr>
          <w:p>
            <w:pPr>
              <w:spacing w:before="60" w:after="60" w:line="240" w:lineRule="auto"/>
              <w:rPr>
                <w:rFonts w:eastAsia="Times New Roman"/>
                <w:iCs/>
                <w:color w:val="000000" w:themeColor="text1"/>
                <w:sz w:val="22"/>
              </w:rPr>
            </w:pPr>
            <w:r>
              <w:rPr>
                <w:rFonts w:eastAsia="Times New Roman"/>
                <w:iCs/>
                <w:color w:val="000000" w:themeColor="text1"/>
                <w:sz w:val="22"/>
              </w:rPr>
              <w:t xml:space="preserve">Lĩnh vực Thành lập và hoạt động </w:t>
            </w:r>
            <w:r>
              <w:rPr>
                <w:rFonts w:eastAsia="Times New Roman"/>
                <w:iCs/>
                <w:color w:val="000000" w:themeColor="text1"/>
                <w:sz w:val="22"/>
              </w:rPr>
              <w:lastRenderedPageBreak/>
              <w:t>doanh nghiệp (Hộ kinh doanh)</w:t>
            </w:r>
          </w:p>
        </w:tc>
        <w:tc>
          <w:tcPr>
            <w:tcW w:w="1276" w:type="dxa"/>
            <w:gridSpan w:val="3"/>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lastRenderedPageBreak/>
              <w:t>8</w:t>
            </w:r>
          </w:p>
        </w:tc>
        <w:tc>
          <w:tcPr>
            <w:tcW w:w="851" w:type="dxa"/>
            <w:gridSpan w:val="2"/>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8</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274"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8</w:t>
            </w:r>
          </w:p>
        </w:tc>
        <w:tc>
          <w:tcPr>
            <w:tcW w:w="853"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8</w:t>
            </w:r>
          </w:p>
        </w:tc>
        <w:tc>
          <w:tcPr>
            <w:tcW w:w="850" w:type="dxa"/>
            <w:gridSpan w:val="2"/>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lastRenderedPageBreak/>
              <w:t>6</w:t>
            </w:r>
          </w:p>
        </w:tc>
        <w:tc>
          <w:tcPr>
            <w:tcW w:w="1417" w:type="dxa"/>
            <w:tcBorders>
              <w:top w:val="nil"/>
              <w:left w:val="nil"/>
              <w:bottom w:val="single" w:sz="4" w:space="0" w:color="auto"/>
              <w:right w:val="single" w:sz="4" w:space="0" w:color="auto"/>
            </w:tcBorders>
            <w:noWrap/>
            <w:vAlign w:val="center"/>
          </w:tcPr>
          <w:p>
            <w:pPr>
              <w:spacing w:before="60" w:after="60" w:line="240" w:lineRule="auto"/>
              <w:rPr>
                <w:rFonts w:eastAsia="Times New Roman"/>
                <w:iCs/>
                <w:color w:val="000000" w:themeColor="text1"/>
                <w:sz w:val="22"/>
              </w:rPr>
            </w:pPr>
            <w:r>
              <w:rPr>
                <w:rFonts w:eastAsia="Times New Roman"/>
                <w:iCs/>
                <w:color w:val="000000" w:themeColor="text1"/>
                <w:sz w:val="22"/>
              </w:rPr>
              <w:t>Lĩnh vực Chứng thực</w:t>
            </w:r>
          </w:p>
        </w:tc>
        <w:tc>
          <w:tcPr>
            <w:tcW w:w="1276" w:type="dxa"/>
            <w:gridSpan w:val="3"/>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203</w:t>
            </w:r>
          </w:p>
        </w:tc>
        <w:tc>
          <w:tcPr>
            <w:tcW w:w="851" w:type="dxa"/>
            <w:gridSpan w:val="2"/>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202</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w:t>
            </w:r>
          </w:p>
        </w:tc>
        <w:tc>
          <w:tcPr>
            <w:tcW w:w="1274"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203</w:t>
            </w:r>
          </w:p>
        </w:tc>
        <w:tc>
          <w:tcPr>
            <w:tcW w:w="853"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167</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36</w:t>
            </w:r>
          </w:p>
        </w:tc>
        <w:tc>
          <w:tcPr>
            <w:tcW w:w="850" w:type="dxa"/>
            <w:gridSpan w:val="2"/>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67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7</w:t>
            </w:r>
          </w:p>
        </w:tc>
        <w:tc>
          <w:tcPr>
            <w:tcW w:w="1417" w:type="dxa"/>
            <w:tcBorders>
              <w:top w:val="nil"/>
              <w:left w:val="nil"/>
              <w:bottom w:val="single" w:sz="4" w:space="0" w:color="auto"/>
              <w:right w:val="single" w:sz="4" w:space="0" w:color="auto"/>
            </w:tcBorders>
            <w:noWrap/>
            <w:vAlign w:val="center"/>
          </w:tcPr>
          <w:p>
            <w:pPr>
              <w:spacing w:before="60" w:after="60" w:line="240" w:lineRule="auto"/>
              <w:rPr>
                <w:rFonts w:eastAsia="Times New Roman"/>
                <w:iCs/>
                <w:color w:val="000000" w:themeColor="text1"/>
                <w:sz w:val="22"/>
              </w:rPr>
            </w:pPr>
            <w:r>
              <w:rPr>
                <w:rFonts w:eastAsia="Times New Roman"/>
                <w:iCs/>
                <w:color w:val="000000" w:themeColor="text1"/>
                <w:sz w:val="22"/>
              </w:rPr>
              <w:t>Lĩnh vực Hộ tịch</w:t>
            </w:r>
          </w:p>
        </w:tc>
        <w:tc>
          <w:tcPr>
            <w:tcW w:w="1276" w:type="dxa"/>
            <w:gridSpan w:val="3"/>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125</w:t>
            </w:r>
          </w:p>
        </w:tc>
        <w:tc>
          <w:tcPr>
            <w:tcW w:w="851" w:type="dxa"/>
            <w:gridSpan w:val="2"/>
            <w:tcBorders>
              <w:top w:val="single" w:sz="4" w:space="0" w:color="auto"/>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108</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12</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5</w:t>
            </w:r>
          </w:p>
        </w:tc>
        <w:tc>
          <w:tcPr>
            <w:tcW w:w="1274"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121</w:t>
            </w:r>
          </w:p>
        </w:tc>
        <w:tc>
          <w:tcPr>
            <w:tcW w:w="853"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102</w:t>
            </w:r>
          </w:p>
        </w:tc>
        <w:tc>
          <w:tcPr>
            <w:tcW w:w="851" w:type="dxa"/>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19</w:t>
            </w:r>
          </w:p>
        </w:tc>
        <w:tc>
          <w:tcPr>
            <w:tcW w:w="850" w:type="dxa"/>
            <w:gridSpan w:val="2"/>
            <w:tcBorders>
              <w:top w:val="nil"/>
              <w:left w:val="nil"/>
              <w:bottom w:val="single" w:sz="4" w:space="0" w:color="auto"/>
              <w:right w:val="single" w:sz="4" w:space="0" w:color="auto"/>
            </w:tcBorders>
            <w:noWrap/>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4</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4</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color w:val="000000" w:themeColor="text1"/>
                <w:sz w:val="22"/>
              </w:rPr>
            </w:pPr>
            <w:r>
              <w:rPr>
                <w:rFonts w:eastAsia="Times New Roman"/>
                <w:color w:val="000000" w:themeColor="text1"/>
                <w:sz w:val="22"/>
              </w:rPr>
              <w:t>0</w:t>
            </w:r>
          </w:p>
        </w:tc>
      </w:tr>
      <w:tr>
        <w:tblPrEx>
          <w:tblLook w:val="04A0" w:firstRow="1" w:lastRow="0" w:firstColumn="1" w:lastColumn="0" w:noHBand="0" w:noVBand="1"/>
        </w:tblPrEx>
        <w:trPr>
          <w:gridBefore w:val="1"/>
          <w:gridAfter w:val="1"/>
          <w:wBefore w:w="73" w:type="dxa"/>
          <w:wAfter w:w="232" w:type="dxa"/>
          <w:trHeight w:val="375"/>
        </w:trPr>
        <w:tc>
          <w:tcPr>
            <w:tcW w:w="2087" w:type="dxa"/>
            <w:gridSpan w:val="2"/>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bCs/>
                <w:color w:val="000000" w:themeColor="text1"/>
                <w:sz w:val="22"/>
              </w:rPr>
              <w:t>TỔNG CỘNG</w:t>
            </w:r>
          </w:p>
        </w:tc>
        <w:tc>
          <w:tcPr>
            <w:tcW w:w="1276" w:type="dxa"/>
            <w:gridSpan w:val="3"/>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431</w:t>
            </w:r>
          </w:p>
        </w:tc>
        <w:tc>
          <w:tcPr>
            <w:tcW w:w="851" w:type="dxa"/>
            <w:gridSpan w:val="2"/>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113</w:t>
            </w:r>
          </w:p>
        </w:tc>
        <w:tc>
          <w:tcPr>
            <w:tcW w:w="708" w:type="dxa"/>
            <w:tcBorders>
              <w:top w:val="single" w:sz="4" w:space="0" w:color="auto"/>
              <w:left w:val="nil"/>
              <w:bottom w:val="single" w:sz="4" w:space="0" w:color="auto"/>
              <w:right w:val="single" w:sz="4" w:space="0" w:color="auto"/>
            </w:tcBorders>
            <w:vAlign w:val="center"/>
          </w:tcPr>
          <w:p>
            <w:pPr>
              <w:spacing w:before="60" w:after="60" w:line="240" w:lineRule="auto"/>
              <w:jc w:val="center"/>
              <w:rPr>
                <w:rFonts w:eastAsia="Times New Roman"/>
                <w:b/>
                <w:color w:val="000000" w:themeColor="text1"/>
                <w:sz w:val="22"/>
              </w:rPr>
            </w:pPr>
            <w:r>
              <w:rPr>
                <w:rFonts w:eastAsia="Times New Roman"/>
                <w:b/>
                <w:color w:val="000000" w:themeColor="text1"/>
                <w:sz w:val="22"/>
              </w:rPr>
              <w:t>261</w:t>
            </w:r>
          </w:p>
        </w:tc>
        <w:tc>
          <w:tcPr>
            <w:tcW w:w="707" w:type="dxa"/>
            <w:tcBorders>
              <w:top w:val="nil"/>
              <w:left w:val="single" w:sz="4" w:space="0" w:color="auto"/>
              <w:bottom w:val="single" w:sz="4" w:space="0" w:color="auto"/>
              <w:right w:val="single" w:sz="4" w:space="0" w:color="auto"/>
            </w:tcBorders>
            <w:vAlign w:val="center"/>
          </w:tcPr>
          <w:p>
            <w:pPr>
              <w:spacing w:before="60" w:after="60" w:line="240" w:lineRule="auto"/>
              <w:jc w:val="center"/>
              <w:rPr>
                <w:rFonts w:eastAsia="Times New Roman"/>
                <w:b/>
                <w:color w:val="000000" w:themeColor="text1"/>
                <w:sz w:val="22"/>
              </w:rPr>
            </w:pPr>
            <w:r>
              <w:rPr>
                <w:rFonts w:eastAsia="Times New Roman"/>
                <w:b/>
                <w:color w:val="000000" w:themeColor="text1"/>
                <w:sz w:val="22"/>
              </w:rPr>
              <w:t>0</w:t>
            </w:r>
          </w:p>
        </w:tc>
        <w:tc>
          <w:tcPr>
            <w:tcW w:w="710" w:type="dxa"/>
            <w:tcBorders>
              <w:top w:val="nil"/>
              <w:left w:val="single" w:sz="4" w:space="0" w:color="auto"/>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8</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49</w:t>
            </w:r>
          </w:p>
        </w:tc>
        <w:tc>
          <w:tcPr>
            <w:tcW w:w="1274"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365</w:t>
            </w:r>
          </w:p>
        </w:tc>
        <w:tc>
          <w:tcPr>
            <w:tcW w:w="853"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302</w:t>
            </w:r>
          </w:p>
        </w:tc>
        <w:tc>
          <w:tcPr>
            <w:tcW w:w="851" w:type="dxa"/>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63</w:t>
            </w:r>
          </w:p>
        </w:tc>
        <w:tc>
          <w:tcPr>
            <w:tcW w:w="850" w:type="dxa"/>
            <w:gridSpan w:val="2"/>
            <w:tcBorders>
              <w:top w:val="nil"/>
              <w:left w:val="nil"/>
              <w:bottom w:val="single" w:sz="4" w:space="0" w:color="auto"/>
              <w:right w:val="single" w:sz="4" w:space="0" w:color="auto"/>
            </w:tcBorders>
            <w:noWrap/>
            <w:vAlign w:val="center"/>
            <w:hideMark/>
          </w:tcPr>
          <w:p>
            <w:pPr>
              <w:spacing w:before="60" w:after="60" w:line="240" w:lineRule="auto"/>
              <w:jc w:val="center"/>
              <w:rPr>
                <w:rFonts w:eastAsia="Times New Roman"/>
                <w:b/>
                <w:color w:val="000000" w:themeColor="text1"/>
                <w:sz w:val="22"/>
              </w:rPr>
            </w:pPr>
            <w:r>
              <w:rPr>
                <w:rFonts w:eastAsia="Times New Roman"/>
                <w:b/>
                <w:color w:val="000000" w:themeColor="text1"/>
                <w:sz w:val="22"/>
              </w:rPr>
              <w:t>0</w:t>
            </w:r>
          </w:p>
        </w:tc>
        <w:tc>
          <w:tcPr>
            <w:tcW w:w="1559"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b/>
                <w:color w:val="000000" w:themeColor="text1"/>
                <w:sz w:val="22"/>
              </w:rPr>
            </w:pPr>
            <w:r>
              <w:rPr>
                <w:rFonts w:eastAsia="Times New Roman"/>
                <w:b/>
                <w:color w:val="000000" w:themeColor="text1"/>
                <w:sz w:val="22"/>
              </w:rPr>
              <w:t>66</w:t>
            </w:r>
          </w:p>
        </w:tc>
        <w:tc>
          <w:tcPr>
            <w:tcW w:w="993"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b/>
                <w:color w:val="000000" w:themeColor="text1"/>
                <w:sz w:val="22"/>
              </w:rPr>
            </w:pPr>
            <w:r>
              <w:rPr>
                <w:rFonts w:eastAsia="Times New Roman"/>
                <w:b/>
                <w:color w:val="000000" w:themeColor="text1"/>
                <w:sz w:val="22"/>
              </w:rPr>
              <w:t>66</w:t>
            </w:r>
          </w:p>
        </w:tc>
        <w:tc>
          <w:tcPr>
            <w:tcW w:w="1134" w:type="dxa"/>
            <w:tcBorders>
              <w:top w:val="nil"/>
              <w:left w:val="nil"/>
              <w:bottom w:val="single" w:sz="4" w:space="0" w:color="auto"/>
              <w:right w:val="single" w:sz="4" w:space="0" w:color="auto"/>
            </w:tcBorders>
            <w:vAlign w:val="center"/>
          </w:tcPr>
          <w:p>
            <w:pPr>
              <w:spacing w:before="60" w:after="60" w:line="240" w:lineRule="auto"/>
              <w:jc w:val="center"/>
              <w:rPr>
                <w:rFonts w:eastAsia="Times New Roman"/>
                <w:b/>
                <w:color w:val="000000" w:themeColor="text1"/>
                <w:sz w:val="22"/>
              </w:rPr>
            </w:pPr>
            <w:r>
              <w:rPr>
                <w:rFonts w:eastAsia="Times New Roman"/>
                <w:b/>
                <w:color w:val="000000" w:themeColor="text1"/>
                <w:sz w:val="22"/>
              </w:rPr>
              <w:t>0</w:t>
            </w:r>
          </w:p>
        </w:tc>
      </w:tr>
    </w:tbl>
    <w:p>
      <w:pPr>
        <w:rPr>
          <w:b/>
          <w:color w:val="000000" w:themeColor="text1"/>
          <w:sz w:val="22"/>
          <w:lang w:val="vi-VN"/>
        </w:rPr>
      </w:pPr>
      <w:r>
        <w:rPr>
          <w:b/>
          <w:color w:val="000000" w:themeColor="text1"/>
          <w:sz w:val="22"/>
          <w:lang w:val="vi-VN"/>
        </w:rPr>
        <w:br w:type="page"/>
      </w:r>
    </w:p>
    <w:tbl>
      <w:tblPr>
        <w:tblW w:w="14742" w:type="dxa"/>
        <w:tblInd w:w="-34" w:type="dxa"/>
        <w:tblLook w:val="04A0" w:firstRow="1" w:lastRow="0" w:firstColumn="1" w:lastColumn="0" w:noHBand="0" w:noVBand="1"/>
      </w:tblPr>
      <w:tblGrid>
        <w:gridCol w:w="34"/>
        <w:gridCol w:w="795"/>
        <w:gridCol w:w="1915"/>
        <w:gridCol w:w="482"/>
        <w:gridCol w:w="1083"/>
        <w:gridCol w:w="1292"/>
        <w:gridCol w:w="1481"/>
        <w:gridCol w:w="977"/>
        <w:gridCol w:w="1716"/>
        <w:gridCol w:w="1562"/>
        <w:gridCol w:w="243"/>
        <w:gridCol w:w="1319"/>
        <w:gridCol w:w="1843"/>
      </w:tblGrid>
      <w:tr>
        <w:trPr>
          <w:gridBefore w:val="1"/>
          <w:wBefore w:w="34" w:type="dxa"/>
        </w:trPr>
        <w:tc>
          <w:tcPr>
            <w:tcW w:w="3192" w:type="dxa"/>
            <w:gridSpan w:val="3"/>
          </w:tcPr>
          <w:p>
            <w:pPr>
              <w:tabs>
                <w:tab w:val="center" w:pos="1872"/>
              </w:tabs>
              <w:spacing w:after="0" w:line="240" w:lineRule="auto"/>
              <w:rPr>
                <w:color w:val="000000" w:themeColor="text1"/>
                <w:sz w:val="22"/>
                <w:lang w:val="vi-VN"/>
              </w:rPr>
            </w:pPr>
            <w:r>
              <w:rPr>
                <w:b/>
                <w:color w:val="000000" w:themeColor="text1"/>
                <w:sz w:val="22"/>
              </w:rPr>
              <w:lastRenderedPageBreak/>
              <w:t xml:space="preserve">Biểu </w:t>
            </w:r>
            <w:r>
              <w:rPr>
                <w:b/>
                <w:color w:val="000000" w:themeColor="text1"/>
                <w:sz w:val="22"/>
                <w:lang w:val="vi-VN"/>
              </w:rPr>
              <w:t>số 08</w:t>
            </w:r>
            <w:r>
              <w:rPr>
                <w:b/>
                <w:color w:val="000000" w:themeColor="text1"/>
                <w:sz w:val="22"/>
              </w:rPr>
              <w:t>b/BTP</w:t>
            </w:r>
            <w:r>
              <w:rPr>
                <w:b/>
                <w:color w:val="000000" w:themeColor="text1"/>
                <w:sz w:val="22"/>
                <w:lang w:val="vi-VN"/>
              </w:rPr>
              <w:t>/</w:t>
            </w:r>
            <w:r>
              <w:rPr>
                <w:b/>
                <w:color w:val="000000" w:themeColor="text1"/>
                <w:sz w:val="22"/>
              </w:rPr>
              <w:t>KSTT</w:t>
            </w:r>
            <w:r>
              <w:rPr>
                <w:color w:val="000000" w:themeColor="text1"/>
                <w:sz w:val="22"/>
                <w:lang w:val="vi-VN"/>
              </w:rPr>
              <w:t xml:space="preserve"> </w:t>
            </w:r>
          </w:p>
          <w:p>
            <w:pPr>
              <w:tabs>
                <w:tab w:val="center" w:pos="1872"/>
              </w:tabs>
              <w:spacing w:after="0" w:line="240" w:lineRule="auto"/>
              <w:ind w:right="-108"/>
              <w:rPr>
                <w:color w:val="000000" w:themeColor="text1"/>
                <w:sz w:val="22"/>
              </w:rPr>
            </w:pPr>
          </w:p>
        </w:tc>
        <w:tc>
          <w:tcPr>
            <w:tcW w:w="8354" w:type="dxa"/>
            <w:gridSpan w:val="7"/>
          </w:tcPr>
          <w:p>
            <w:pPr>
              <w:spacing w:after="0" w:line="240" w:lineRule="auto"/>
              <w:ind w:left="-108" w:right="-108"/>
              <w:jc w:val="center"/>
              <w:rPr>
                <w:b/>
                <w:color w:val="000000" w:themeColor="text1"/>
                <w:sz w:val="26"/>
                <w:szCs w:val="26"/>
              </w:rPr>
            </w:pPr>
            <w:r>
              <w:rPr>
                <w:b/>
                <w:color w:val="000000" w:themeColor="text1"/>
                <w:sz w:val="26"/>
                <w:szCs w:val="26"/>
              </w:rPr>
              <w:t xml:space="preserve">KẾT QUẢ THỰC HIỆN CƠ CHẾ MỘT CỬA, </w:t>
            </w:r>
          </w:p>
          <w:p>
            <w:pPr>
              <w:spacing w:after="0" w:line="240" w:lineRule="auto"/>
              <w:ind w:left="-108" w:right="-108"/>
              <w:jc w:val="center"/>
              <w:rPr>
                <w:b/>
                <w:color w:val="000000" w:themeColor="text1"/>
                <w:sz w:val="26"/>
                <w:szCs w:val="26"/>
                <w:lang w:val="pt-BR"/>
              </w:rPr>
            </w:pPr>
            <w:r>
              <w:rPr>
                <w:b/>
                <w:color w:val="000000" w:themeColor="text1"/>
                <w:sz w:val="26"/>
                <w:szCs w:val="26"/>
              </w:rPr>
              <w:t xml:space="preserve">MỘT CỬA LIÊN THÔNG </w:t>
            </w:r>
            <w:r>
              <w:rPr>
                <w:b/>
                <w:color w:val="000000" w:themeColor="text1"/>
                <w:sz w:val="26"/>
                <w:szCs w:val="26"/>
                <w:lang w:val="pt-BR"/>
              </w:rPr>
              <w:t>CỦA CẤP XÃ</w:t>
            </w:r>
          </w:p>
          <w:p>
            <w:pPr>
              <w:tabs>
                <w:tab w:val="left" w:pos="6624"/>
              </w:tabs>
              <w:spacing w:after="0" w:line="240" w:lineRule="auto"/>
              <w:ind w:left="-108"/>
              <w:jc w:val="center"/>
              <w:rPr>
                <w:b/>
                <w:color w:val="000000" w:themeColor="text1"/>
                <w:sz w:val="24"/>
                <w:szCs w:val="24"/>
                <w:lang w:val="pt-BR"/>
              </w:rPr>
            </w:pPr>
            <w:r>
              <w:rPr>
                <w:b/>
                <w:color w:val="000000" w:themeColor="text1"/>
                <w:sz w:val="24"/>
                <w:szCs w:val="24"/>
                <w:lang w:val="pt-BR"/>
              </w:rPr>
              <w:t>Kỳ báo cáo: Tháng 10 /Năm 2026</w:t>
            </w:r>
          </w:p>
          <w:p>
            <w:pPr>
              <w:spacing w:after="0" w:line="240" w:lineRule="auto"/>
              <w:ind w:left="-108" w:right="-108"/>
              <w:jc w:val="center"/>
              <w:rPr>
                <w:i/>
                <w:color w:val="000000" w:themeColor="text1"/>
                <w:sz w:val="24"/>
                <w:szCs w:val="24"/>
                <w:lang w:val="pt-BR"/>
              </w:rPr>
            </w:pPr>
            <w:r>
              <w:rPr>
                <w:i/>
                <w:color w:val="000000" w:themeColor="text1"/>
                <w:sz w:val="24"/>
                <w:szCs w:val="24"/>
                <w:lang w:val="pt-BR"/>
              </w:rPr>
              <w:t xml:space="preserve"> (Từ ngày 15/9/2026 đến ngày 14/10/2026)</w:t>
            </w:r>
          </w:p>
          <w:p>
            <w:pPr>
              <w:tabs>
                <w:tab w:val="left" w:pos="2850"/>
              </w:tabs>
              <w:spacing w:after="0" w:line="240" w:lineRule="auto"/>
              <w:jc w:val="center"/>
              <w:rPr>
                <w:i/>
                <w:color w:val="000000" w:themeColor="text1"/>
                <w:sz w:val="22"/>
                <w:lang w:val="pt-BR"/>
              </w:rPr>
            </w:pPr>
            <w:r>
              <w:rPr>
                <w:i/>
                <w:color w:val="000000" w:themeColor="text1"/>
                <w:sz w:val="22"/>
                <w:lang w:val="pt-BR"/>
              </w:rPr>
              <w:t>_____________</w:t>
            </w:r>
          </w:p>
        </w:tc>
        <w:tc>
          <w:tcPr>
            <w:tcW w:w="3162" w:type="dxa"/>
            <w:gridSpan w:val="2"/>
          </w:tcPr>
          <w:p>
            <w:pPr>
              <w:spacing w:after="0" w:line="240" w:lineRule="auto"/>
              <w:jc w:val="both"/>
              <w:rPr>
                <w:b/>
                <w:color w:val="000000" w:themeColor="text1"/>
                <w:sz w:val="22"/>
                <w:lang w:val="vi-VN"/>
              </w:rPr>
            </w:pPr>
            <w:r>
              <w:rPr>
                <w:b/>
                <w:color w:val="000000" w:themeColor="text1"/>
                <w:sz w:val="22"/>
                <w:lang w:val="pt-BR"/>
              </w:rPr>
              <w:t xml:space="preserve">- Đơn vị báo cáo: </w:t>
            </w:r>
          </w:p>
          <w:p>
            <w:pPr>
              <w:spacing w:after="0" w:line="240" w:lineRule="auto"/>
              <w:jc w:val="both"/>
              <w:rPr>
                <w:color w:val="000000" w:themeColor="text1"/>
                <w:sz w:val="22"/>
                <w:lang w:val="pt-BR"/>
              </w:rPr>
            </w:pPr>
            <w:r>
              <w:rPr>
                <w:color w:val="000000" w:themeColor="text1"/>
                <w:sz w:val="22"/>
              </w:rPr>
              <w:t xml:space="preserve">UBND </w:t>
            </w:r>
            <w:r>
              <w:rPr>
                <w:color w:val="000000" w:themeColor="text1"/>
                <w:sz w:val="22"/>
                <w:lang w:val="pt-BR"/>
              </w:rPr>
              <w:t>xã Sơn Tiến</w:t>
            </w:r>
          </w:p>
          <w:p>
            <w:pPr>
              <w:spacing w:after="0" w:line="240" w:lineRule="auto"/>
              <w:jc w:val="both"/>
              <w:rPr>
                <w:b/>
                <w:color w:val="000000" w:themeColor="text1"/>
                <w:sz w:val="22"/>
                <w:lang w:val="pt-BR"/>
              </w:rPr>
            </w:pPr>
            <w:r>
              <w:rPr>
                <w:b/>
                <w:color w:val="000000" w:themeColor="text1"/>
                <w:sz w:val="22"/>
                <w:lang w:val="pt-BR"/>
              </w:rPr>
              <w:t>- Đơn vị nhận báo cáo:</w:t>
            </w:r>
          </w:p>
          <w:p>
            <w:pPr>
              <w:spacing w:after="0" w:line="240" w:lineRule="auto"/>
              <w:jc w:val="both"/>
              <w:rPr>
                <w:color w:val="000000" w:themeColor="text1"/>
                <w:sz w:val="22"/>
                <w:lang w:val="pt-BR"/>
              </w:rPr>
            </w:pPr>
            <w:r>
              <w:rPr>
                <w:color w:val="000000" w:themeColor="text1"/>
                <w:sz w:val="22"/>
                <w:lang w:val="pt-BR"/>
              </w:rPr>
              <w:t>UBND tỉnh Hà Tĩnh.</w:t>
            </w:r>
          </w:p>
          <w:p>
            <w:pPr>
              <w:spacing w:after="0" w:line="240" w:lineRule="auto"/>
              <w:jc w:val="both"/>
              <w:rPr>
                <w:color w:val="000000" w:themeColor="text1"/>
                <w:sz w:val="22"/>
                <w:lang w:val="pt-BR"/>
              </w:rPr>
            </w:pPr>
            <w:r>
              <w:rPr>
                <w:i/>
                <w:color w:val="000000" w:themeColor="text1"/>
                <w:sz w:val="22"/>
                <w:lang w:val="vi-VN"/>
              </w:rPr>
              <w:t xml:space="preserve">Đơn vị tính: </w:t>
            </w:r>
            <w:r>
              <w:rPr>
                <w:i/>
                <w:color w:val="000000" w:themeColor="text1"/>
                <w:sz w:val="22"/>
              </w:rPr>
              <w:t>Điểm tiếp nhận</w:t>
            </w:r>
            <w:r>
              <w:rPr>
                <w:i/>
                <w:color w:val="000000" w:themeColor="text1"/>
                <w:sz w:val="22"/>
                <w:lang w:val="vi-VN"/>
              </w:rPr>
              <w:t xml:space="preserve">, </w:t>
            </w:r>
            <w:r>
              <w:rPr>
                <w:i/>
                <w:color w:val="000000" w:themeColor="text1"/>
                <w:sz w:val="22"/>
              </w:rPr>
              <w:t>người</w:t>
            </w:r>
            <w:r>
              <w:rPr>
                <w:i/>
                <w:color w:val="000000" w:themeColor="text1"/>
                <w:sz w:val="22"/>
                <w:lang w:val="vi-VN"/>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 w:type="dxa"/>
            <w:gridSpan w:val="2"/>
            <w:vMerge w:val="restart"/>
            <w:vAlign w:val="center"/>
          </w:tcPr>
          <w:p>
            <w:pPr>
              <w:spacing w:before="60" w:after="60" w:line="240" w:lineRule="auto"/>
              <w:jc w:val="center"/>
              <w:rPr>
                <w:b/>
                <w:color w:val="000000" w:themeColor="text1"/>
                <w:sz w:val="22"/>
              </w:rPr>
            </w:pPr>
            <w:r>
              <w:rPr>
                <w:b/>
                <w:color w:val="000000" w:themeColor="text1"/>
                <w:sz w:val="22"/>
              </w:rPr>
              <w:t>S</w:t>
            </w:r>
            <w:r>
              <w:rPr>
                <w:rFonts w:eastAsia="Times New Roman"/>
                <w:b/>
                <w:bCs/>
                <w:color w:val="000000" w:themeColor="text1"/>
                <w:sz w:val="22"/>
              </w:rPr>
              <w:t>T</w:t>
            </w:r>
            <w:r>
              <w:rPr>
                <w:b/>
                <w:color w:val="000000" w:themeColor="text1"/>
                <w:sz w:val="22"/>
              </w:rPr>
              <w:t>T</w:t>
            </w:r>
          </w:p>
        </w:tc>
        <w:tc>
          <w:tcPr>
            <w:tcW w:w="1915" w:type="dxa"/>
            <w:vMerge w:val="restart"/>
            <w:vAlign w:val="center"/>
          </w:tcPr>
          <w:p>
            <w:pPr>
              <w:spacing w:before="60" w:after="60" w:line="240" w:lineRule="auto"/>
              <w:jc w:val="center"/>
              <w:rPr>
                <w:rFonts w:eastAsia="Times New Roman"/>
                <w:b/>
                <w:bCs/>
                <w:color w:val="000000" w:themeColor="text1"/>
                <w:sz w:val="26"/>
                <w:szCs w:val="26"/>
              </w:rPr>
            </w:pPr>
            <w:r>
              <w:rPr>
                <w:b/>
                <w:color w:val="000000" w:themeColor="text1"/>
                <w:sz w:val="26"/>
                <w:szCs w:val="26"/>
              </w:rPr>
              <w:t>Trung tâm Phục vụ hành chính công (TPVHCC) xã/phường</w:t>
            </w:r>
          </w:p>
        </w:tc>
        <w:tc>
          <w:tcPr>
            <w:tcW w:w="1565" w:type="dxa"/>
            <w:gridSpan w:val="2"/>
            <w:vMerge w:val="restart"/>
            <w:vAlign w:val="center"/>
          </w:tcPr>
          <w:p>
            <w:pPr>
              <w:spacing w:before="120" w:after="120" w:line="240" w:lineRule="auto"/>
              <w:jc w:val="center"/>
              <w:rPr>
                <w:b/>
                <w:color w:val="000000" w:themeColor="text1"/>
                <w:sz w:val="26"/>
                <w:szCs w:val="26"/>
              </w:rPr>
            </w:pPr>
            <w:r>
              <w:rPr>
                <w:b/>
                <w:color w:val="000000" w:themeColor="text1"/>
                <w:sz w:val="26"/>
                <w:szCs w:val="26"/>
              </w:rPr>
              <w:t>Số lượng điểm tiếp nhận</w:t>
            </w:r>
          </w:p>
        </w:tc>
        <w:tc>
          <w:tcPr>
            <w:tcW w:w="3750" w:type="dxa"/>
            <w:gridSpan w:val="3"/>
            <w:vAlign w:val="center"/>
          </w:tcPr>
          <w:p>
            <w:pPr>
              <w:spacing w:before="120" w:after="120" w:line="240" w:lineRule="auto"/>
              <w:jc w:val="center"/>
              <w:rPr>
                <w:b/>
                <w:color w:val="000000" w:themeColor="text1"/>
                <w:sz w:val="26"/>
                <w:szCs w:val="26"/>
              </w:rPr>
            </w:pPr>
            <w:r>
              <w:rPr>
                <w:b/>
                <w:color w:val="000000" w:themeColor="text1"/>
                <w:sz w:val="26"/>
                <w:szCs w:val="26"/>
              </w:rPr>
              <w:t>Nhân sự</w:t>
            </w:r>
          </w:p>
        </w:tc>
        <w:tc>
          <w:tcPr>
            <w:tcW w:w="6683" w:type="dxa"/>
            <w:gridSpan w:val="5"/>
            <w:vAlign w:val="center"/>
          </w:tcPr>
          <w:p>
            <w:pPr>
              <w:spacing w:before="120" w:after="120" w:line="300" w:lineRule="exact"/>
              <w:jc w:val="center"/>
              <w:rPr>
                <w:rFonts w:ascii="Times New Roman Bold" w:hAnsi="Times New Roman Bold"/>
                <w:b/>
                <w:color w:val="000000" w:themeColor="text1"/>
                <w:sz w:val="22"/>
              </w:rPr>
            </w:pPr>
            <w:r>
              <w:rPr>
                <w:b/>
                <w:color w:val="000000" w:themeColor="text1"/>
                <w:sz w:val="26"/>
                <w:szCs w:val="26"/>
              </w:rPr>
              <w:t>Đánh giá trang thiết bị tại các TTPVHCC</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 w:type="dxa"/>
            <w:gridSpan w:val="2"/>
            <w:vMerge/>
            <w:vAlign w:val="center"/>
          </w:tcPr>
          <w:p>
            <w:pPr>
              <w:spacing w:before="60" w:after="60" w:line="240" w:lineRule="auto"/>
              <w:jc w:val="center"/>
              <w:rPr>
                <w:b/>
                <w:color w:val="000000" w:themeColor="text1"/>
                <w:sz w:val="22"/>
              </w:rPr>
            </w:pPr>
          </w:p>
        </w:tc>
        <w:tc>
          <w:tcPr>
            <w:tcW w:w="1915" w:type="dxa"/>
            <w:vMerge/>
            <w:vAlign w:val="center"/>
          </w:tcPr>
          <w:p>
            <w:pPr>
              <w:spacing w:before="60" w:after="60" w:line="240" w:lineRule="auto"/>
              <w:jc w:val="center"/>
              <w:rPr>
                <w:i/>
                <w:color w:val="000000" w:themeColor="text1"/>
                <w:sz w:val="22"/>
              </w:rPr>
            </w:pPr>
          </w:p>
        </w:tc>
        <w:tc>
          <w:tcPr>
            <w:tcW w:w="1565" w:type="dxa"/>
            <w:gridSpan w:val="2"/>
            <w:vMerge/>
            <w:vAlign w:val="center"/>
          </w:tcPr>
          <w:p>
            <w:pPr>
              <w:spacing w:before="60" w:after="60" w:line="240" w:lineRule="auto"/>
              <w:jc w:val="center"/>
              <w:rPr>
                <w:rFonts w:eastAsia="Times New Roman"/>
                <w:b/>
                <w:bCs/>
                <w:color w:val="000000" w:themeColor="text1"/>
                <w:sz w:val="22"/>
              </w:rPr>
            </w:pPr>
          </w:p>
        </w:tc>
        <w:tc>
          <w:tcPr>
            <w:tcW w:w="1292" w:type="dxa"/>
            <w:vAlign w:val="center"/>
          </w:tcPr>
          <w:p>
            <w:pPr>
              <w:spacing w:before="60" w:after="60" w:line="240" w:lineRule="auto"/>
              <w:jc w:val="center"/>
              <w:rPr>
                <w:rFonts w:eastAsia="Times New Roman"/>
                <w:b/>
                <w:bCs/>
                <w:color w:val="000000" w:themeColor="text1"/>
                <w:sz w:val="22"/>
              </w:rPr>
            </w:pPr>
            <w:r>
              <w:rPr>
                <w:rFonts w:eastAsia="Times New Roman"/>
                <w:b/>
                <w:bCs/>
                <w:color w:val="000000" w:themeColor="text1"/>
                <w:sz w:val="22"/>
              </w:rPr>
              <w:t>Chuyên trách của TTPVHCC</w:t>
            </w:r>
          </w:p>
        </w:tc>
        <w:tc>
          <w:tcPr>
            <w:tcW w:w="1481" w:type="dxa"/>
            <w:vAlign w:val="center"/>
          </w:tcPr>
          <w:p>
            <w:pPr>
              <w:spacing w:before="60" w:after="60" w:line="240" w:lineRule="auto"/>
              <w:jc w:val="center"/>
              <w:rPr>
                <w:b/>
                <w:color w:val="000000" w:themeColor="text1"/>
                <w:sz w:val="22"/>
              </w:rPr>
            </w:pPr>
            <w:r>
              <w:rPr>
                <w:rFonts w:eastAsia="Times New Roman"/>
                <w:b/>
                <w:bCs/>
                <w:color w:val="000000" w:themeColor="text1"/>
                <w:sz w:val="22"/>
              </w:rPr>
              <w:t>Cơ quan/phòng chuyên môn cử đến TTPVHCC</w:t>
            </w:r>
          </w:p>
        </w:tc>
        <w:tc>
          <w:tcPr>
            <w:tcW w:w="977" w:type="dxa"/>
            <w:vAlign w:val="center"/>
          </w:tcPr>
          <w:p>
            <w:pPr>
              <w:spacing w:before="60" w:after="60" w:line="240" w:lineRule="auto"/>
              <w:jc w:val="center"/>
              <w:rPr>
                <w:rFonts w:eastAsia="Times New Roman"/>
                <w:bCs/>
                <w:color w:val="000000" w:themeColor="text1"/>
                <w:sz w:val="22"/>
              </w:rPr>
            </w:pPr>
            <w:r>
              <w:rPr>
                <w:rFonts w:eastAsia="Times New Roman"/>
                <w:b/>
                <w:bCs/>
                <w:color w:val="000000" w:themeColor="text1"/>
                <w:sz w:val="22"/>
              </w:rPr>
              <w:t>Nhân viên hợp đồng</w:t>
            </w:r>
          </w:p>
        </w:tc>
        <w:tc>
          <w:tcPr>
            <w:tcW w:w="1716" w:type="dxa"/>
            <w:vAlign w:val="center"/>
          </w:tcPr>
          <w:p>
            <w:pPr>
              <w:spacing w:before="60" w:after="60" w:line="240" w:lineRule="auto"/>
              <w:jc w:val="center"/>
              <w:rPr>
                <w:rFonts w:eastAsia="Times New Roman"/>
                <w:bCs/>
                <w:color w:val="000000" w:themeColor="text1"/>
                <w:sz w:val="22"/>
              </w:rPr>
            </w:pPr>
            <w:r>
              <w:rPr>
                <w:rFonts w:eastAsia="Times New Roman"/>
                <w:b/>
                <w:bCs/>
                <w:color w:val="000000" w:themeColor="text1"/>
                <w:sz w:val="22"/>
              </w:rPr>
              <w:t>Trang bị đủ máy tính cho cán bộ tiếp nhân/giải quyết TTHC</w:t>
            </w:r>
          </w:p>
        </w:tc>
        <w:tc>
          <w:tcPr>
            <w:tcW w:w="1562" w:type="dxa"/>
            <w:vAlign w:val="center"/>
          </w:tcPr>
          <w:p>
            <w:pPr>
              <w:spacing w:before="60" w:after="60" w:line="240" w:lineRule="auto"/>
              <w:jc w:val="center"/>
              <w:rPr>
                <w:rFonts w:eastAsia="Times New Roman"/>
                <w:bCs/>
                <w:color w:val="000000" w:themeColor="text1"/>
                <w:sz w:val="22"/>
              </w:rPr>
            </w:pPr>
            <w:r>
              <w:rPr>
                <w:rFonts w:eastAsia="Times New Roman"/>
                <w:b/>
                <w:bCs/>
                <w:color w:val="000000" w:themeColor="text1"/>
                <w:sz w:val="22"/>
              </w:rPr>
              <w:t>Trang bị đủ máy tính hỗ trợ thực hiện Dịch vụ công trực tuyến</w:t>
            </w:r>
          </w:p>
        </w:tc>
        <w:tc>
          <w:tcPr>
            <w:tcW w:w="1562" w:type="dxa"/>
            <w:gridSpan w:val="2"/>
            <w:vAlign w:val="center"/>
          </w:tcPr>
          <w:p>
            <w:pPr>
              <w:spacing w:before="60" w:after="60" w:line="240" w:lineRule="auto"/>
              <w:jc w:val="center"/>
              <w:rPr>
                <w:rFonts w:eastAsia="Times New Roman"/>
                <w:b/>
                <w:bCs/>
                <w:color w:val="000000" w:themeColor="text1"/>
                <w:sz w:val="22"/>
              </w:rPr>
            </w:pPr>
            <w:r>
              <w:rPr>
                <w:rFonts w:eastAsia="Times New Roman"/>
                <w:b/>
                <w:bCs/>
                <w:color w:val="000000" w:themeColor="text1"/>
                <w:sz w:val="22"/>
              </w:rPr>
              <w:t>Trang bị đủ máy scan</w:t>
            </w:r>
          </w:p>
        </w:tc>
        <w:tc>
          <w:tcPr>
            <w:tcW w:w="1843" w:type="dxa"/>
            <w:vAlign w:val="center"/>
          </w:tcPr>
          <w:p>
            <w:pPr>
              <w:spacing w:before="60" w:after="60" w:line="240" w:lineRule="auto"/>
              <w:jc w:val="center"/>
              <w:rPr>
                <w:rFonts w:eastAsia="Times New Roman"/>
                <w:b/>
                <w:bCs/>
                <w:color w:val="000000" w:themeColor="text1"/>
                <w:sz w:val="22"/>
              </w:rPr>
            </w:pPr>
            <w:r>
              <w:rPr>
                <w:rFonts w:eastAsia="Times New Roman"/>
                <w:b/>
                <w:bCs/>
                <w:color w:val="000000" w:themeColor="text1"/>
                <w:sz w:val="22"/>
              </w:rPr>
              <w:t>Trang bị đủ màn hình cảm ứng tra cứu thông tin, đánh giá</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 w:type="dxa"/>
            <w:gridSpan w:val="2"/>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(1)</w:t>
            </w:r>
          </w:p>
        </w:tc>
        <w:tc>
          <w:tcPr>
            <w:tcW w:w="1915"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(2)</w:t>
            </w:r>
          </w:p>
        </w:tc>
        <w:tc>
          <w:tcPr>
            <w:tcW w:w="1565" w:type="dxa"/>
            <w:gridSpan w:val="2"/>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(3)</w:t>
            </w:r>
          </w:p>
        </w:tc>
        <w:tc>
          <w:tcPr>
            <w:tcW w:w="1292"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(4)</w:t>
            </w:r>
          </w:p>
        </w:tc>
        <w:tc>
          <w:tcPr>
            <w:tcW w:w="1481"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(5)</w:t>
            </w:r>
          </w:p>
        </w:tc>
        <w:tc>
          <w:tcPr>
            <w:tcW w:w="977"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(6)</w:t>
            </w:r>
          </w:p>
        </w:tc>
        <w:tc>
          <w:tcPr>
            <w:tcW w:w="1716"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(7)</w:t>
            </w:r>
          </w:p>
        </w:tc>
        <w:tc>
          <w:tcPr>
            <w:tcW w:w="1562"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(8)</w:t>
            </w:r>
          </w:p>
        </w:tc>
        <w:tc>
          <w:tcPr>
            <w:tcW w:w="1562" w:type="dxa"/>
            <w:gridSpan w:val="2"/>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(9)</w:t>
            </w:r>
          </w:p>
        </w:tc>
        <w:tc>
          <w:tcPr>
            <w:tcW w:w="1843" w:type="dxa"/>
            <w:vAlign w:val="center"/>
          </w:tcPr>
          <w:p>
            <w:pPr>
              <w:spacing w:before="20" w:after="20" w:line="240" w:lineRule="auto"/>
              <w:ind w:left="-79" w:right="-69"/>
              <w:jc w:val="center"/>
              <w:rPr>
                <w:rFonts w:eastAsia="Times New Roman"/>
                <w:bCs/>
                <w:color w:val="000000" w:themeColor="text1"/>
                <w:sz w:val="20"/>
                <w:szCs w:val="20"/>
              </w:rPr>
            </w:pPr>
            <w:r>
              <w:rPr>
                <w:rFonts w:eastAsia="Times New Roman"/>
                <w:bCs/>
                <w:color w:val="000000" w:themeColor="text1"/>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 w:type="dxa"/>
            <w:gridSpan w:val="2"/>
            <w:tcBorders>
              <w:bottom w:val="single" w:sz="4" w:space="0" w:color="auto"/>
            </w:tcBorders>
            <w:vAlign w:val="center"/>
          </w:tcPr>
          <w:p>
            <w:pPr>
              <w:spacing w:before="60" w:after="60" w:line="240" w:lineRule="auto"/>
              <w:jc w:val="center"/>
              <w:rPr>
                <w:color w:val="000000" w:themeColor="text1"/>
                <w:sz w:val="22"/>
              </w:rPr>
            </w:pPr>
            <w:r>
              <w:rPr>
                <w:iCs/>
                <w:color w:val="000000" w:themeColor="text1"/>
                <w:sz w:val="22"/>
              </w:rPr>
              <w:t>1</w:t>
            </w:r>
          </w:p>
        </w:tc>
        <w:tc>
          <w:tcPr>
            <w:tcW w:w="1915" w:type="dxa"/>
            <w:tcBorders>
              <w:bottom w:val="single" w:sz="4" w:space="0" w:color="auto"/>
            </w:tcBorders>
            <w:vAlign w:val="center"/>
          </w:tcPr>
          <w:p>
            <w:pPr>
              <w:spacing w:before="60" w:after="60" w:line="240" w:lineRule="auto"/>
              <w:jc w:val="center"/>
              <w:rPr>
                <w:color w:val="000000" w:themeColor="text1"/>
                <w:sz w:val="22"/>
              </w:rPr>
            </w:pPr>
            <w:r>
              <w:rPr>
                <w:color w:val="000000" w:themeColor="text1"/>
                <w:sz w:val="22"/>
              </w:rPr>
              <w:t>Xã Sơn Tiến</w:t>
            </w:r>
          </w:p>
        </w:tc>
        <w:tc>
          <w:tcPr>
            <w:tcW w:w="1565" w:type="dxa"/>
            <w:gridSpan w:val="2"/>
            <w:tcBorders>
              <w:bottom w:val="single" w:sz="4" w:space="0" w:color="auto"/>
            </w:tcBorders>
          </w:tcPr>
          <w:p>
            <w:pPr>
              <w:spacing w:before="60" w:after="60" w:line="240" w:lineRule="auto"/>
              <w:jc w:val="center"/>
              <w:rPr>
                <w:b/>
                <w:color w:val="000000" w:themeColor="text1"/>
                <w:sz w:val="22"/>
              </w:rPr>
            </w:pPr>
            <w:r>
              <w:rPr>
                <w:b/>
                <w:color w:val="000000" w:themeColor="text1"/>
                <w:sz w:val="22"/>
              </w:rPr>
              <w:t>1</w:t>
            </w:r>
          </w:p>
        </w:tc>
        <w:tc>
          <w:tcPr>
            <w:tcW w:w="1292" w:type="dxa"/>
            <w:tcBorders>
              <w:bottom w:val="single" w:sz="4" w:space="0" w:color="auto"/>
            </w:tcBorders>
          </w:tcPr>
          <w:p>
            <w:pPr>
              <w:spacing w:before="60" w:after="60" w:line="240" w:lineRule="auto"/>
              <w:jc w:val="center"/>
              <w:rPr>
                <w:b/>
                <w:color w:val="000000" w:themeColor="text1"/>
                <w:sz w:val="22"/>
              </w:rPr>
            </w:pPr>
            <w:r>
              <w:rPr>
                <w:b/>
                <w:color w:val="000000" w:themeColor="text1"/>
                <w:sz w:val="22"/>
              </w:rPr>
              <w:t>5</w:t>
            </w:r>
          </w:p>
        </w:tc>
        <w:tc>
          <w:tcPr>
            <w:tcW w:w="1481" w:type="dxa"/>
            <w:tcBorders>
              <w:bottom w:val="single" w:sz="4" w:space="0" w:color="auto"/>
            </w:tcBorders>
            <w:vAlign w:val="center"/>
          </w:tcPr>
          <w:p>
            <w:pPr>
              <w:spacing w:before="60" w:after="60" w:line="240" w:lineRule="auto"/>
              <w:jc w:val="center"/>
              <w:rPr>
                <w:b/>
                <w:color w:val="000000" w:themeColor="text1"/>
                <w:sz w:val="22"/>
              </w:rPr>
            </w:pPr>
            <w:r>
              <w:rPr>
                <w:b/>
                <w:color w:val="000000" w:themeColor="text1"/>
                <w:sz w:val="22"/>
              </w:rPr>
              <w:t>1</w:t>
            </w:r>
          </w:p>
        </w:tc>
        <w:tc>
          <w:tcPr>
            <w:tcW w:w="977" w:type="dxa"/>
            <w:tcBorders>
              <w:bottom w:val="single" w:sz="4" w:space="0" w:color="auto"/>
            </w:tcBorders>
            <w:vAlign w:val="center"/>
          </w:tcPr>
          <w:p>
            <w:pPr>
              <w:spacing w:before="60" w:after="60" w:line="240" w:lineRule="auto"/>
              <w:jc w:val="center"/>
              <w:rPr>
                <w:b/>
                <w:color w:val="000000" w:themeColor="text1"/>
                <w:sz w:val="22"/>
              </w:rPr>
            </w:pPr>
            <w:r>
              <w:rPr>
                <w:b/>
                <w:color w:val="000000" w:themeColor="text1"/>
                <w:sz w:val="22"/>
              </w:rPr>
              <w:t>0</w:t>
            </w:r>
          </w:p>
        </w:tc>
        <w:tc>
          <w:tcPr>
            <w:tcW w:w="1716" w:type="dxa"/>
            <w:tcBorders>
              <w:bottom w:val="single" w:sz="4" w:space="0" w:color="auto"/>
            </w:tcBorders>
            <w:vAlign w:val="center"/>
          </w:tcPr>
          <w:p>
            <w:pPr>
              <w:spacing w:before="60" w:after="60" w:line="240" w:lineRule="auto"/>
              <w:jc w:val="center"/>
              <w:rPr>
                <w:b/>
                <w:color w:val="000000" w:themeColor="text1"/>
                <w:sz w:val="22"/>
              </w:rPr>
            </w:pPr>
            <w:r>
              <w:rPr>
                <w:b/>
                <w:color w:val="000000" w:themeColor="text1"/>
                <w:sz w:val="22"/>
              </w:rPr>
              <w:t>1</w:t>
            </w:r>
          </w:p>
        </w:tc>
        <w:tc>
          <w:tcPr>
            <w:tcW w:w="1562" w:type="dxa"/>
            <w:tcBorders>
              <w:bottom w:val="single" w:sz="4" w:space="0" w:color="auto"/>
            </w:tcBorders>
            <w:vAlign w:val="center"/>
          </w:tcPr>
          <w:p>
            <w:pPr>
              <w:spacing w:before="60" w:after="60" w:line="240" w:lineRule="auto"/>
              <w:jc w:val="center"/>
              <w:rPr>
                <w:b/>
                <w:color w:val="000000" w:themeColor="text1"/>
                <w:sz w:val="22"/>
              </w:rPr>
            </w:pPr>
            <w:r>
              <w:rPr>
                <w:b/>
                <w:color w:val="000000" w:themeColor="text1"/>
                <w:sz w:val="22"/>
              </w:rPr>
              <w:t>1</w:t>
            </w:r>
          </w:p>
        </w:tc>
        <w:tc>
          <w:tcPr>
            <w:tcW w:w="1562" w:type="dxa"/>
            <w:gridSpan w:val="2"/>
            <w:tcBorders>
              <w:bottom w:val="single" w:sz="4" w:space="0" w:color="auto"/>
            </w:tcBorders>
          </w:tcPr>
          <w:p>
            <w:pPr>
              <w:spacing w:before="60" w:after="60" w:line="240" w:lineRule="auto"/>
              <w:jc w:val="center"/>
              <w:rPr>
                <w:b/>
                <w:color w:val="000000" w:themeColor="text1"/>
                <w:sz w:val="22"/>
              </w:rPr>
            </w:pPr>
            <w:r>
              <w:rPr>
                <w:b/>
                <w:color w:val="000000" w:themeColor="text1"/>
                <w:sz w:val="22"/>
              </w:rPr>
              <w:t>1</w:t>
            </w:r>
          </w:p>
        </w:tc>
        <w:tc>
          <w:tcPr>
            <w:tcW w:w="1843" w:type="dxa"/>
            <w:tcBorders>
              <w:bottom w:val="single" w:sz="4" w:space="0" w:color="auto"/>
            </w:tcBorders>
          </w:tcPr>
          <w:p>
            <w:pPr>
              <w:spacing w:before="60" w:after="60" w:line="240" w:lineRule="auto"/>
              <w:jc w:val="center"/>
              <w:rPr>
                <w:b/>
                <w:color w:val="000000" w:themeColor="text1"/>
                <w:sz w:val="22"/>
              </w:rPr>
            </w:pPr>
            <w:r>
              <w:rPr>
                <w:b/>
                <w:color w:val="000000" w:themeColor="text1"/>
                <w:sz w:val="22"/>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42" w:type="dxa"/>
            <w:gridSpan w:val="13"/>
            <w:tcBorders>
              <w:top w:val="single" w:sz="4" w:space="0" w:color="auto"/>
              <w:left w:val="nil"/>
              <w:bottom w:val="nil"/>
              <w:right w:val="nil"/>
            </w:tcBorders>
            <w:vAlign w:val="center"/>
          </w:tcPr>
          <w:p>
            <w:pPr>
              <w:spacing w:before="60" w:after="60" w:line="240" w:lineRule="auto"/>
              <w:rPr>
                <w:iCs/>
                <w:color w:val="000000" w:themeColor="text1"/>
                <w:sz w:val="22"/>
              </w:rPr>
            </w:pPr>
          </w:p>
          <w:p>
            <w:pPr>
              <w:spacing w:before="60" w:after="60" w:line="240" w:lineRule="auto"/>
              <w:rPr>
                <w:iCs/>
                <w:color w:val="000000" w:themeColor="text1"/>
                <w:sz w:val="22"/>
              </w:rPr>
            </w:pPr>
          </w:p>
          <w:p>
            <w:pPr>
              <w:spacing w:before="60" w:after="60" w:line="240" w:lineRule="auto"/>
              <w:rPr>
                <w:iCs/>
                <w:color w:val="000000" w:themeColor="text1"/>
                <w:sz w:val="22"/>
              </w:rPr>
            </w:pPr>
          </w:p>
          <w:p>
            <w:pPr>
              <w:spacing w:before="60" w:after="60" w:line="240" w:lineRule="auto"/>
              <w:rPr>
                <w:b/>
                <w:iCs/>
                <w:color w:val="000000" w:themeColor="text1"/>
                <w:sz w:val="22"/>
              </w:rPr>
            </w:pPr>
            <w:r>
              <w:rPr>
                <w:b/>
                <w:iCs/>
                <w:color w:val="000000" w:themeColor="text1"/>
                <w:sz w:val="22"/>
              </w:rPr>
              <w:t xml:space="preserve">Lưu ý: </w:t>
            </w:r>
          </w:p>
          <w:p>
            <w:pPr>
              <w:spacing w:before="60" w:after="60" w:line="240" w:lineRule="auto"/>
              <w:rPr>
                <w:iCs/>
                <w:color w:val="000000" w:themeColor="text1"/>
                <w:sz w:val="22"/>
                <w:lang w:val="vi-VN"/>
              </w:rPr>
            </w:pPr>
            <w:r>
              <w:rPr>
                <w:iCs/>
                <w:color w:val="000000" w:themeColor="text1"/>
                <w:sz w:val="22"/>
              </w:rPr>
              <w:t xml:space="preserve">- Các cột (3), (4), (5), (6): </w:t>
            </w:r>
            <w:r>
              <w:rPr>
                <w:iCs/>
                <w:color w:val="000000" w:themeColor="text1"/>
                <w:sz w:val="22"/>
                <w:lang w:val="vi-VN"/>
              </w:rPr>
              <w:t>Điền số liệu;</w:t>
            </w:r>
          </w:p>
          <w:p>
            <w:pPr>
              <w:spacing w:before="60" w:after="60" w:line="240" w:lineRule="auto"/>
              <w:rPr>
                <w:iCs/>
                <w:color w:val="000000" w:themeColor="text1"/>
                <w:sz w:val="22"/>
                <w:lang w:val="vi-VN"/>
              </w:rPr>
            </w:pPr>
            <w:r>
              <w:rPr>
                <w:iCs/>
                <w:color w:val="000000" w:themeColor="text1"/>
                <w:sz w:val="22"/>
                <w:lang w:val="vi-VN"/>
              </w:rPr>
              <w:t>- Các cột (7), (8), (9), (10): Trang bị đủ điền 1, Trang bị chưa đủ điền 0.</w:t>
            </w:r>
          </w:p>
          <w:p>
            <w:pPr>
              <w:spacing w:before="60" w:after="60" w:line="240" w:lineRule="auto"/>
              <w:rPr>
                <w:iCs/>
                <w:color w:val="000000" w:themeColor="text1"/>
                <w:sz w:val="22"/>
                <w:lang w:val="vi-VN"/>
              </w:rPr>
            </w:pPr>
          </w:p>
          <w:p>
            <w:pPr>
              <w:spacing w:before="60" w:after="60" w:line="240" w:lineRule="auto"/>
              <w:rPr>
                <w:b/>
                <w:color w:val="000000" w:themeColor="text1"/>
                <w:sz w:val="22"/>
              </w:rPr>
            </w:pPr>
          </w:p>
          <w:p>
            <w:pPr>
              <w:spacing w:before="60" w:after="60" w:line="240" w:lineRule="auto"/>
              <w:rPr>
                <w:b/>
                <w:color w:val="000000" w:themeColor="text1"/>
                <w:sz w:val="22"/>
              </w:rPr>
            </w:pPr>
          </w:p>
          <w:p>
            <w:pPr>
              <w:spacing w:before="60" w:after="60" w:line="240" w:lineRule="auto"/>
              <w:rPr>
                <w:b/>
                <w:color w:val="000000" w:themeColor="text1"/>
                <w:sz w:val="22"/>
              </w:rPr>
            </w:pPr>
          </w:p>
          <w:p>
            <w:pPr>
              <w:spacing w:before="60" w:after="60" w:line="240" w:lineRule="auto"/>
              <w:rPr>
                <w:b/>
                <w:color w:val="000000" w:themeColor="text1"/>
                <w:sz w:val="22"/>
              </w:rPr>
            </w:pPr>
          </w:p>
        </w:tc>
      </w:tr>
      <w:tr>
        <w:trPr>
          <w:gridBefore w:val="1"/>
          <w:wBefore w:w="34" w:type="dxa"/>
        </w:trPr>
        <w:tc>
          <w:tcPr>
            <w:tcW w:w="3192" w:type="dxa"/>
            <w:gridSpan w:val="3"/>
          </w:tcPr>
          <w:p>
            <w:pPr>
              <w:tabs>
                <w:tab w:val="center" w:pos="1872"/>
              </w:tabs>
              <w:spacing w:after="0" w:line="240" w:lineRule="auto"/>
              <w:ind w:right="-108"/>
              <w:rPr>
                <w:color w:val="FF0000"/>
                <w:sz w:val="22"/>
              </w:rPr>
            </w:pPr>
          </w:p>
        </w:tc>
        <w:tc>
          <w:tcPr>
            <w:tcW w:w="8354" w:type="dxa"/>
            <w:gridSpan w:val="7"/>
          </w:tcPr>
          <w:p>
            <w:pPr>
              <w:tabs>
                <w:tab w:val="left" w:pos="2850"/>
              </w:tabs>
              <w:spacing w:after="0" w:line="240" w:lineRule="auto"/>
              <w:jc w:val="center"/>
              <w:rPr>
                <w:i/>
                <w:color w:val="FF0000"/>
                <w:sz w:val="22"/>
                <w:lang w:val="pt-BR"/>
              </w:rPr>
            </w:pPr>
          </w:p>
        </w:tc>
        <w:tc>
          <w:tcPr>
            <w:tcW w:w="3162" w:type="dxa"/>
            <w:gridSpan w:val="2"/>
          </w:tcPr>
          <w:p>
            <w:pPr>
              <w:spacing w:after="0" w:line="240" w:lineRule="auto"/>
              <w:rPr>
                <w:color w:val="FF0000"/>
                <w:sz w:val="22"/>
              </w:rPr>
            </w:pPr>
          </w:p>
        </w:tc>
      </w:tr>
    </w:tbl>
    <w:p/>
    <w:sectPr>
      <w:headerReference w:type="even" r:id="rId10"/>
      <w:footerReference w:type="default" r:id="rId11"/>
      <w:headerReference w:type="first" r:id="rId12"/>
      <w:pgSz w:w="16834" w:h="11909" w:orient="landscape" w:code="9"/>
      <w:pgMar w:top="993" w:right="1134"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variable"/>
    <w:sig w:usb0="E0002AFF" w:usb1="C0007841"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904617"/>
      <w:docPartObj>
        <w:docPartGallery w:val="Page Numbers (Top of Page)"/>
        <w:docPartUnique/>
      </w:docPartObj>
    </w:sdtPr>
    <w:sdtEndPr>
      <w:rPr>
        <w:sz w:val="26"/>
        <w:szCs w:val="26"/>
      </w:rPr>
    </w:sdtEndPr>
    <w:sdtContent>
      <w:p>
        <w:pPr>
          <w:pStyle w:val="Header"/>
          <w:jc w:val="center"/>
        </w:pPr>
        <w:r>
          <w:rPr>
            <w:szCs w:val="28"/>
          </w:rPr>
          <w:fldChar w:fldCharType="begin"/>
        </w:r>
        <w:r>
          <w:rPr>
            <w:szCs w:val="28"/>
          </w:rPr>
          <w:instrText xml:space="preserve"> PAGE   \* MERGEFORMAT </w:instrText>
        </w:r>
        <w:r>
          <w:rPr>
            <w:szCs w:val="28"/>
          </w:rPr>
          <w:fldChar w:fldCharType="separate"/>
        </w:r>
        <w:r>
          <w:rPr>
            <w:noProof/>
            <w:szCs w:val="28"/>
          </w:rPr>
          <w:t>2</w:t>
        </w:r>
        <w:r>
          <w:rPr>
            <w:szCs w:val="28"/>
          </w:rPr>
          <w:fldChar w:fldCharType="end"/>
        </w:r>
      </w:p>
    </w:sdtContent>
  </w:sdt>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framePr w:wrap="around" w:vAnchor="text" w:hAnchor="margin" w:xAlign="center" w:y="1"/>
      <w:rPr>
        <w:rStyle w:val="PageNumber"/>
      </w:rPr>
    </w:pPr>
  </w:p>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before="9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44C"/>
    <w:multiLevelType w:val="hybridMultilevel"/>
    <w:tmpl w:val="7812BBA4"/>
    <w:lvl w:ilvl="0" w:tplc="F5A41776">
      <w:start w:val="1"/>
      <w:numFmt w:val="upperRoman"/>
      <w:lvlText w:val="%1."/>
      <w:lvlJc w:val="left"/>
      <w:pPr>
        <w:ind w:left="1080" w:hanging="720"/>
      </w:pPr>
      <w:rPr>
        <w:rFonts w:eastAsia="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B1950"/>
    <w:multiLevelType w:val="hybridMultilevel"/>
    <w:tmpl w:val="93F81550"/>
    <w:lvl w:ilvl="0" w:tplc="359C15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4B6F74"/>
    <w:multiLevelType w:val="hybridMultilevel"/>
    <w:tmpl w:val="C94A98D6"/>
    <w:lvl w:ilvl="0" w:tplc="309E80B2">
      <w:start w:val="1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7244E9"/>
    <w:multiLevelType w:val="hybridMultilevel"/>
    <w:tmpl w:val="A3CEA134"/>
    <w:lvl w:ilvl="0" w:tplc="5EA2D0E6">
      <w:start w:val="6"/>
      <w:numFmt w:val="bullet"/>
      <w:lvlText w:val="-"/>
      <w:lvlJc w:val="left"/>
      <w:pPr>
        <w:ind w:left="720" w:hanging="360"/>
      </w:pPr>
      <w:rPr>
        <w:rFonts w:ascii="Times New Roman" w:eastAsia="Calibr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E03D60"/>
    <w:multiLevelType w:val="multilevel"/>
    <w:tmpl w:val="15F4751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3D051659"/>
    <w:multiLevelType w:val="hybridMultilevel"/>
    <w:tmpl w:val="0BE8298A"/>
    <w:lvl w:ilvl="0" w:tplc="431E673C">
      <w:start w:val="1"/>
      <w:numFmt w:val="bullet"/>
      <w:pStyle w:val="B1"/>
      <w:lvlText w:val=""/>
      <w:lvlJc w:val="left"/>
      <w:pPr>
        <w:tabs>
          <w:tab w:val="num" w:pos="720"/>
        </w:tabs>
        <w:ind w:left="720" w:hanging="360"/>
      </w:pPr>
      <w:rPr>
        <w:rFonts w:ascii="Symbol" w:hAnsi="Symbol" w:hint="default"/>
        <w:color w:val="auto"/>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4F7F7CA1"/>
    <w:multiLevelType w:val="hybridMultilevel"/>
    <w:tmpl w:val="2450842A"/>
    <w:lvl w:ilvl="0" w:tplc="E1C0436E">
      <w:start w:val="1"/>
      <w:numFmt w:val="bullet"/>
      <w:lvlText w:val="-"/>
      <w:lvlJc w:val="left"/>
      <w:pPr>
        <w:ind w:left="3230" w:hanging="360"/>
      </w:pPr>
      <w:rPr>
        <w:rFonts w:ascii="Times New Roman" w:eastAsia="Times New Roman" w:hAnsi="Times New Roman" w:cs="Times New Roman" w:hint="default"/>
      </w:rPr>
    </w:lvl>
    <w:lvl w:ilvl="1" w:tplc="04090003" w:tentative="1">
      <w:start w:val="1"/>
      <w:numFmt w:val="bullet"/>
      <w:lvlText w:val="o"/>
      <w:lvlJc w:val="left"/>
      <w:pPr>
        <w:ind w:left="3950" w:hanging="360"/>
      </w:pPr>
      <w:rPr>
        <w:rFonts w:ascii="Courier New" w:hAnsi="Courier New" w:cs="Courier New" w:hint="default"/>
      </w:rPr>
    </w:lvl>
    <w:lvl w:ilvl="2" w:tplc="04090005" w:tentative="1">
      <w:start w:val="1"/>
      <w:numFmt w:val="bullet"/>
      <w:lvlText w:val=""/>
      <w:lvlJc w:val="left"/>
      <w:pPr>
        <w:ind w:left="4670" w:hanging="360"/>
      </w:pPr>
      <w:rPr>
        <w:rFonts w:ascii="Wingdings" w:hAnsi="Wingdings" w:hint="default"/>
      </w:rPr>
    </w:lvl>
    <w:lvl w:ilvl="3" w:tplc="04090001" w:tentative="1">
      <w:start w:val="1"/>
      <w:numFmt w:val="bullet"/>
      <w:lvlText w:val=""/>
      <w:lvlJc w:val="left"/>
      <w:pPr>
        <w:ind w:left="5390" w:hanging="360"/>
      </w:pPr>
      <w:rPr>
        <w:rFonts w:ascii="Symbol" w:hAnsi="Symbol" w:hint="default"/>
      </w:rPr>
    </w:lvl>
    <w:lvl w:ilvl="4" w:tplc="04090003" w:tentative="1">
      <w:start w:val="1"/>
      <w:numFmt w:val="bullet"/>
      <w:lvlText w:val="o"/>
      <w:lvlJc w:val="left"/>
      <w:pPr>
        <w:ind w:left="6110" w:hanging="360"/>
      </w:pPr>
      <w:rPr>
        <w:rFonts w:ascii="Courier New" w:hAnsi="Courier New" w:cs="Courier New" w:hint="default"/>
      </w:rPr>
    </w:lvl>
    <w:lvl w:ilvl="5" w:tplc="04090005" w:tentative="1">
      <w:start w:val="1"/>
      <w:numFmt w:val="bullet"/>
      <w:lvlText w:val=""/>
      <w:lvlJc w:val="left"/>
      <w:pPr>
        <w:ind w:left="6830" w:hanging="360"/>
      </w:pPr>
      <w:rPr>
        <w:rFonts w:ascii="Wingdings" w:hAnsi="Wingdings" w:hint="default"/>
      </w:rPr>
    </w:lvl>
    <w:lvl w:ilvl="6" w:tplc="04090001" w:tentative="1">
      <w:start w:val="1"/>
      <w:numFmt w:val="bullet"/>
      <w:lvlText w:val=""/>
      <w:lvlJc w:val="left"/>
      <w:pPr>
        <w:ind w:left="7550" w:hanging="360"/>
      </w:pPr>
      <w:rPr>
        <w:rFonts w:ascii="Symbol" w:hAnsi="Symbol" w:hint="default"/>
      </w:rPr>
    </w:lvl>
    <w:lvl w:ilvl="7" w:tplc="04090003" w:tentative="1">
      <w:start w:val="1"/>
      <w:numFmt w:val="bullet"/>
      <w:lvlText w:val="o"/>
      <w:lvlJc w:val="left"/>
      <w:pPr>
        <w:ind w:left="8270" w:hanging="360"/>
      </w:pPr>
      <w:rPr>
        <w:rFonts w:ascii="Courier New" w:hAnsi="Courier New" w:cs="Courier New" w:hint="default"/>
      </w:rPr>
    </w:lvl>
    <w:lvl w:ilvl="8" w:tplc="04090005" w:tentative="1">
      <w:start w:val="1"/>
      <w:numFmt w:val="bullet"/>
      <w:lvlText w:val=""/>
      <w:lvlJc w:val="left"/>
      <w:pPr>
        <w:ind w:left="8990" w:hanging="360"/>
      </w:pPr>
      <w:rPr>
        <w:rFonts w:ascii="Wingdings" w:hAnsi="Wingdings" w:hint="default"/>
      </w:rPr>
    </w:lvl>
  </w:abstractNum>
  <w:abstractNum w:abstractNumId="7">
    <w:nsid w:val="5D821265"/>
    <w:multiLevelType w:val="hybridMultilevel"/>
    <w:tmpl w:val="3844F4BC"/>
    <w:lvl w:ilvl="0" w:tplc="7576BC1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ED77A73"/>
    <w:multiLevelType w:val="hybridMultilevel"/>
    <w:tmpl w:val="E5F45AF6"/>
    <w:lvl w:ilvl="0" w:tplc="3FF898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086459"/>
    <w:multiLevelType w:val="multilevel"/>
    <w:tmpl w:val="15F4751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5"/>
  </w:num>
  <w:num w:numId="2">
    <w:abstractNumId w:val="0"/>
  </w:num>
  <w:num w:numId="3">
    <w:abstractNumId w:val="2"/>
  </w:num>
  <w:num w:numId="4">
    <w:abstractNumId w:val="1"/>
  </w:num>
  <w:num w:numId="5">
    <w:abstractNumId w:val="3"/>
  </w:num>
  <w:num w:numId="6">
    <w:abstractNumId w:val="8"/>
  </w:num>
  <w:num w:numId="7">
    <w:abstractNumId w:val="6"/>
  </w:num>
  <w:num w:numId="8">
    <w:abstractNumId w:val="7"/>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rPr>
  </w:style>
  <w:style w:type="paragraph" w:styleId="Heading1">
    <w:name w:val="heading 1"/>
    <w:basedOn w:val="Normal"/>
    <w:next w:val="Normal"/>
    <w:link w:val="Heading1Char"/>
    <w:qFormat/>
    <w:pPr>
      <w:keepNext/>
      <w:spacing w:before="120" w:after="240" w:line="264" w:lineRule="auto"/>
      <w:jc w:val="center"/>
      <w:outlineLvl w:val="0"/>
    </w:pPr>
    <w:rPr>
      <w:rFonts w:eastAsia="Batang"/>
      <w:b/>
      <w:szCs w:val="28"/>
      <w:lang w:eastAsia="ko-KR"/>
    </w:rPr>
  </w:style>
  <w:style w:type="paragraph" w:styleId="Heading2">
    <w:name w:val="heading 2"/>
    <w:basedOn w:val="Normal"/>
    <w:next w:val="Normal"/>
    <w:link w:val="Heading2Char"/>
    <w:qFormat/>
    <w:pPr>
      <w:keepNext/>
      <w:tabs>
        <w:tab w:val="left" w:pos="720"/>
      </w:tabs>
      <w:spacing w:after="0" w:line="240" w:lineRule="auto"/>
      <w:jc w:val="center"/>
      <w:outlineLvl w:val="1"/>
    </w:pPr>
    <w:rPr>
      <w:rFonts w:ascii="Times New Roman Bold" w:eastAsia="Times New Roman" w:hAnsi="Times New Roman Bold" w:cs=".VnTimeH"/>
      <w:b/>
      <w:bCs/>
      <w:sz w:val="36"/>
      <w:szCs w:val="28"/>
    </w:rPr>
  </w:style>
  <w:style w:type="paragraph" w:styleId="Heading3">
    <w:name w:val="heading 3"/>
    <w:basedOn w:val="Normal"/>
    <w:next w:val="Normal"/>
    <w:link w:val="Heading3Char"/>
    <w:qFormat/>
    <w:pPr>
      <w:keepNext/>
      <w:spacing w:before="480" w:after="60"/>
      <w:ind w:firstLine="680"/>
      <w:jc w:val="both"/>
      <w:outlineLvl w:val="2"/>
    </w:pPr>
    <w:rPr>
      <w:rFonts w:eastAsia="Times New Roman"/>
      <w:b/>
      <w:bCs/>
      <w:szCs w:val="26"/>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qFormat/>
    <w:pPr>
      <w:keepNext/>
      <w:spacing w:after="0" w:line="240" w:lineRule="auto"/>
      <w:jc w:val="center"/>
      <w:outlineLvl w:val="4"/>
    </w:pPr>
    <w:rPr>
      <w:rFonts w:eastAsia="Times New Roman"/>
      <w:sz w:val="52"/>
      <w:szCs w:val="28"/>
    </w:rPr>
  </w:style>
  <w:style w:type="paragraph" w:styleId="Heading6">
    <w:name w:val="heading 6"/>
    <w:basedOn w:val="Normal"/>
    <w:next w:val="Normal"/>
    <w:link w:val="Heading6Char"/>
    <w:qFormat/>
    <w:pPr>
      <w:keepNext/>
      <w:spacing w:before="120" w:afterLines="60" w:line="295" w:lineRule="auto"/>
      <w:ind w:firstLine="720"/>
      <w:jc w:val="center"/>
      <w:outlineLvl w:val="5"/>
    </w:pPr>
    <w:rPr>
      <w:rFonts w:eastAsia="Times New Roman"/>
      <w:b/>
      <w:bCs/>
      <w:szCs w:val="28"/>
      <w:lang w:val="pt-BR"/>
    </w:rPr>
  </w:style>
  <w:style w:type="paragraph" w:styleId="Heading7">
    <w:name w:val="heading 7"/>
    <w:basedOn w:val="Normal"/>
    <w:next w:val="Normal"/>
    <w:link w:val="Heading7Char"/>
    <w:qFormat/>
    <w:pPr>
      <w:keepNext/>
      <w:spacing w:before="120" w:afterLines="60" w:line="295" w:lineRule="auto"/>
      <w:jc w:val="center"/>
      <w:outlineLvl w:val="6"/>
    </w:pPr>
    <w:rPr>
      <w:rFonts w:eastAsia="Times New Roman"/>
      <w:b/>
      <w:bCs/>
      <w:szCs w:val="52"/>
    </w:rPr>
  </w:style>
  <w:style w:type="paragraph" w:styleId="Heading8">
    <w:name w:val="heading 8"/>
    <w:basedOn w:val="Normal"/>
    <w:next w:val="Normal"/>
    <w:link w:val="Heading8Char"/>
    <w:qFormat/>
    <w:pPr>
      <w:keepNext/>
      <w:spacing w:after="120" w:line="240" w:lineRule="auto"/>
      <w:ind w:firstLine="720"/>
      <w:jc w:val="both"/>
      <w:outlineLvl w:val="7"/>
    </w:pPr>
    <w:rPr>
      <w:rFonts w:eastAsia="Times New Roman"/>
      <w:b/>
      <w:szCs w:val="28"/>
      <w:lang w:val="pt-BR"/>
    </w:rPr>
  </w:style>
  <w:style w:type="paragraph" w:styleId="Heading9">
    <w:name w:val="heading 9"/>
    <w:basedOn w:val="Normal"/>
    <w:next w:val="Normal"/>
    <w:link w:val="Heading9Char"/>
    <w:qFormat/>
    <w:pPr>
      <w:keepNext/>
      <w:spacing w:after="120" w:line="240" w:lineRule="auto"/>
      <w:jc w:val="both"/>
      <w:outlineLvl w:val="8"/>
    </w:pPr>
    <w:rPr>
      <w:rFonts w:eastAsia="Times New Roman"/>
      <w:b/>
      <w:color w:val="FF0000"/>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Batang" w:hAnsi="Times New Roman" w:cs="Times New Roman"/>
      <w:b/>
      <w:sz w:val="28"/>
      <w:szCs w:val="28"/>
      <w:lang w:eastAsia="ko-KR"/>
    </w:rPr>
  </w:style>
  <w:style w:type="character" w:customStyle="1" w:styleId="Heading2Char">
    <w:name w:val="Heading 2 Char"/>
    <w:basedOn w:val="DefaultParagraphFont"/>
    <w:link w:val="Heading2"/>
    <w:rPr>
      <w:rFonts w:ascii="Times New Roman Bold" w:eastAsia="Times New Roman" w:hAnsi="Times New Roman Bold" w:cs=".VnTimeH"/>
      <w:b/>
      <w:bCs/>
      <w:sz w:val="36"/>
      <w:szCs w:val="28"/>
    </w:rPr>
  </w:style>
  <w:style w:type="character" w:customStyle="1" w:styleId="Heading3Char">
    <w:name w:val="Heading 3 Char"/>
    <w:basedOn w:val="DefaultParagraphFont"/>
    <w:link w:val="Heading3"/>
    <w:rPr>
      <w:rFonts w:ascii="Times New Roman" w:eastAsia="Times New Roman" w:hAnsi="Times New Roman" w:cs="Times New Roman"/>
      <w:b/>
      <w:bCs/>
      <w:sz w:val="28"/>
      <w:szCs w:val="26"/>
    </w:rPr>
  </w:style>
  <w:style w:type="character" w:customStyle="1" w:styleId="Heading4Char">
    <w:name w:val="Heading 4 Char"/>
    <w:basedOn w:val="DefaultParagraphFont"/>
    <w:link w:val="Heading4"/>
    <w:rPr>
      <w:rFonts w:ascii="Calibri" w:eastAsia="Times New Roman" w:hAnsi="Calibri" w:cs="Times New Roman"/>
      <w:b/>
      <w:bCs/>
      <w:sz w:val="28"/>
      <w:szCs w:val="28"/>
    </w:rPr>
  </w:style>
  <w:style w:type="character" w:customStyle="1" w:styleId="Heading5Char">
    <w:name w:val="Heading 5 Char"/>
    <w:basedOn w:val="DefaultParagraphFont"/>
    <w:link w:val="Heading5"/>
    <w:rPr>
      <w:rFonts w:ascii="Times New Roman" w:eastAsia="Times New Roman" w:hAnsi="Times New Roman" w:cs="Times New Roman"/>
      <w:sz w:val="52"/>
      <w:szCs w:val="28"/>
    </w:rPr>
  </w:style>
  <w:style w:type="character" w:customStyle="1" w:styleId="Heading6Char">
    <w:name w:val="Heading 6 Char"/>
    <w:basedOn w:val="DefaultParagraphFont"/>
    <w:link w:val="Heading6"/>
    <w:rPr>
      <w:rFonts w:ascii="Times New Roman" w:eastAsia="Times New Roman" w:hAnsi="Times New Roman" w:cs="Times New Roman"/>
      <w:b/>
      <w:bCs/>
      <w:sz w:val="28"/>
      <w:szCs w:val="28"/>
      <w:lang w:val="pt-BR"/>
    </w:rPr>
  </w:style>
  <w:style w:type="character" w:customStyle="1" w:styleId="Heading7Char">
    <w:name w:val="Heading 7 Char"/>
    <w:basedOn w:val="DefaultParagraphFont"/>
    <w:link w:val="Heading7"/>
    <w:rPr>
      <w:rFonts w:ascii="Times New Roman" w:eastAsia="Times New Roman" w:hAnsi="Times New Roman" w:cs="Times New Roman"/>
      <w:b/>
      <w:bCs/>
      <w:sz w:val="28"/>
      <w:szCs w:val="52"/>
    </w:rPr>
  </w:style>
  <w:style w:type="character" w:customStyle="1" w:styleId="Heading8Char">
    <w:name w:val="Heading 8 Char"/>
    <w:basedOn w:val="DefaultParagraphFont"/>
    <w:link w:val="Heading8"/>
    <w:rPr>
      <w:rFonts w:ascii="Times New Roman" w:eastAsia="Times New Roman" w:hAnsi="Times New Roman" w:cs="Times New Roman"/>
      <w:b/>
      <w:sz w:val="28"/>
      <w:szCs w:val="28"/>
      <w:lang w:val="pt-BR"/>
    </w:rPr>
  </w:style>
  <w:style w:type="character" w:customStyle="1" w:styleId="Heading9Char">
    <w:name w:val="Heading 9 Char"/>
    <w:basedOn w:val="DefaultParagraphFont"/>
    <w:link w:val="Heading9"/>
    <w:rPr>
      <w:rFonts w:ascii="Times New Roman" w:eastAsia="Times New Roman" w:hAnsi="Times New Roman" w:cs="Times New Roman"/>
      <w:b/>
      <w:color w:val="FF0000"/>
      <w:sz w:val="28"/>
      <w:szCs w:val="28"/>
      <w:lang w:val="pt-BR"/>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Calibri" w:hAnsi="Times New Roman" w:cs="Times New Roman"/>
      <w:sz w:val="28"/>
    </w:rPr>
  </w:style>
  <w:style w:type="character" w:customStyle="1" w:styleId="dieuCharChar">
    <w:name w:val="dieu Char Char"/>
    <w:basedOn w:val="DefaultParagraphFont"/>
    <w:rPr>
      <w:b/>
      <w:color w:val="0000FF"/>
      <w:sz w:val="26"/>
      <w:szCs w:val="24"/>
      <w:lang w:val="en-US" w:eastAsia="en-US" w:bidi="ar-SA"/>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Calibri" w:hAnsi="Times New Roman" w:cs="Times New Roman"/>
      <w:sz w:val="28"/>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Calibri" w:hAnsi="Times New Roman" w:cs="Times New Roman"/>
      <w:sz w:val="20"/>
      <w:szCs w:val="20"/>
    </w:rPr>
  </w:style>
  <w:style w:type="character" w:styleId="FootnoteReference">
    <w:name w:val="footnote reference"/>
    <w:basedOn w:val="DefaultParagraphFont"/>
    <w:uiPriority w:val="99"/>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8"/>
    </w:rPr>
  </w:style>
  <w:style w:type="paragraph" w:customStyle="1" w:styleId="Char">
    <w:name w:val="Char"/>
    <w:basedOn w:val="Normal"/>
    <w:pPr>
      <w:spacing w:beforeLines="40" w:after="0" w:line="240" w:lineRule="auto"/>
    </w:pPr>
    <w:rPr>
      <w:rFonts w:ascii="Arial" w:eastAsia="Times New Roman" w:hAnsi="Arial"/>
      <w:sz w:val="22"/>
      <w:szCs w:val="20"/>
      <w:lang w:val="en-AU"/>
    </w:rPr>
  </w:style>
  <w:style w:type="paragraph" w:styleId="BodyText">
    <w:name w:val="Body Text"/>
    <w:basedOn w:val="Normal"/>
    <w:link w:val="BodyTextChar"/>
    <w:pPr>
      <w:spacing w:after="120" w:line="240" w:lineRule="auto"/>
    </w:pPr>
    <w:rPr>
      <w:rFonts w:eastAsia="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character" w:styleId="PageNumber">
    <w:name w:val="page number"/>
    <w:basedOn w:val="DefaultParagraphFont"/>
  </w:style>
  <w:style w:type="paragraph" w:styleId="Subtitle">
    <w:name w:val="Subtitle"/>
    <w:basedOn w:val="Normal"/>
    <w:link w:val="SubtitleChar"/>
    <w:qFormat/>
    <w:pPr>
      <w:spacing w:after="0" w:line="240" w:lineRule="auto"/>
      <w:jc w:val="center"/>
    </w:pPr>
    <w:rPr>
      <w:rFonts w:ascii=".VnTimeH" w:hAnsi=".VnTimeH"/>
      <w:b/>
      <w:szCs w:val="20"/>
    </w:rPr>
  </w:style>
  <w:style w:type="character" w:customStyle="1" w:styleId="SubtitleChar">
    <w:name w:val="Subtitle Char"/>
    <w:basedOn w:val="DefaultParagraphFont"/>
    <w:link w:val="Subtitle"/>
    <w:rPr>
      <w:rFonts w:ascii=".VnTimeH" w:eastAsia="Calibri" w:hAnsi=".VnTimeH" w:cs="Times New Roman"/>
      <w:b/>
      <w:sz w:val="28"/>
      <w:szCs w:val="20"/>
    </w:rPr>
  </w:style>
  <w:style w:type="character" w:styleId="Hyperlink">
    <w:name w:val="Hyperlink"/>
    <w:uiPriority w:val="99"/>
    <w:rPr>
      <w:color w:val="0000FF"/>
      <w:u w:val="single"/>
    </w:rPr>
  </w:style>
  <w:style w:type="paragraph" w:styleId="BodyText2">
    <w:name w:val="Body Text 2"/>
    <w:basedOn w:val="Normal"/>
    <w:link w:val="BodyText2Char"/>
    <w:pPr>
      <w:spacing w:after="0" w:line="240" w:lineRule="auto"/>
      <w:jc w:val="both"/>
    </w:pPr>
    <w:rPr>
      <w:rFonts w:eastAsia="Times New Roman"/>
      <w:b/>
      <w:i/>
    </w:rPr>
  </w:style>
  <w:style w:type="character" w:customStyle="1" w:styleId="BodyText2Char">
    <w:name w:val="Body Text 2 Char"/>
    <w:basedOn w:val="DefaultParagraphFont"/>
    <w:link w:val="BodyText2"/>
    <w:rPr>
      <w:rFonts w:ascii="Times New Roman" w:eastAsia="Times New Roman" w:hAnsi="Times New Roman" w:cs="Times New Roman"/>
      <w:b/>
      <w:i/>
      <w:sz w:val="28"/>
    </w:rPr>
  </w:style>
  <w:style w:type="paragraph" w:customStyle="1" w:styleId="CharCharCharChar">
    <w:name w:val="Char Char Char Char"/>
    <w:basedOn w:val="Normal"/>
    <w:pPr>
      <w:spacing w:after="0" w:line="240" w:lineRule="auto"/>
    </w:pPr>
    <w:rPr>
      <w:rFonts w:ascii="Arial" w:eastAsia="Times New Roman" w:hAnsi="Arial"/>
      <w:sz w:val="22"/>
      <w:szCs w:val="20"/>
      <w:lang w:val="en-AU"/>
    </w:rPr>
  </w:style>
  <w:style w:type="paragraph" w:styleId="NormalWeb">
    <w:name w:val="Normal (Web)"/>
    <w:aliases w:val="Normal (Web) Char, Char Char Char,Char1 Char,Char1,Char Char Char Char Char Char Char Char Char Char Char Char Char Char Char,Char Char Char Char Char Char Char Char Char Char Char Char Char,Char Char Cha,Char Char1"/>
    <w:basedOn w:val="Normal"/>
    <w:link w:val="NormalWebChar1"/>
    <w:uiPriority w:val="99"/>
    <w:qFormat/>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customStyle="1" w:styleId="normal-h1">
    <w:name w:val="normal-h1"/>
    <w:rPr>
      <w:rFonts w:ascii="Times New Roman" w:hAnsi="Times New Roman" w:cs="Times New Roman" w:hint="default"/>
      <w:sz w:val="24"/>
      <w:szCs w:val="24"/>
    </w:rPr>
  </w:style>
  <w:style w:type="paragraph" w:styleId="CommentText">
    <w:name w:val="annotation text"/>
    <w:basedOn w:val="Normal"/>
    <w:link w:val="CommentTextChar"/>
    <w:pPr>
      <w:spacing w:after="0" w:line="240" w:lineRule="auto"/>
    </w:pPr>
    <w:rPr>
      <w:rFonts w:eastAsia="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odyText3">
    <w:name w:val="Body Text 3"/>
    <w:basedOn w:val="Normal"/>
    <w:link w:val="BodyText3Char"/>
    <w:pPr>
      <w:spacing w:after="120" w:line="240" w:lineRule="auto"/>
    </w:pPr>
    <w:rPr>
      <w:rFonts w:eastAsia="Times New Roman"/>
      <w:sz w:val="16"/>
      <w:szCs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16"/>
    </w:rPr>
  </w:style>
  <w:style w:type="paragraph" w:styleId="ListParagraph">
    <w:name w:val="List Paragraph"/>
    <w:basedOn w:val="Normal"/>
    <w:uiPriority w:val="34"/>
    <w:qFormat/>
    <w:pPr>
      <w:ind w:left="720"/>
      <w:contextualSpacing/>
    </w:pPr>
    <w:rPr>
      <w:rFonts w:cs="Arial"/>
      <w:sz w:val="24"/>
    </w:rPr>
  </w:style>
  <w:style w:type="character" w:styleId="CommentReference">
    <w:name w:val="annotation reference"/>
    <w:unhideWhenUsed/>
    <w:rPr>
      <w:sz w:val="16"/>
      <w:szCs w:val="16"/>
    </w:rPr>
  </w:style>
  <w:style w:type="paragraph" w:styleId="CommentSubject">
    <w:name w:val="annotation subject"/>
    <w:basedOn w:val="CommentText"/>
    <w:next w:val="CommentText"/>
    <w:link w:val="CommentSubjectChar"/>
    <w:unhideWhenUsed/>
    <w:pPr>
      <w:spacing w:after="200" w:line="276" w:lineRule="auto"/>
    </w:pPr>
    <w:rPr>
      <w:rFonts w:eastAsia="Calibri"/>
      <w:b/>
      <w:bCs/>
    </w:rPr>
  </w:style>
  <w:style w:type="character" w:customStyle="1" w:styleId="CommentSubjectChar">
    <w:name w:val="Comment Subject Char"/>
    <w:basedOn w:val="CommentTextChar"/>
    <w:link w:val="CommentSubject"/>
    <w:rPr>
      <w:rFonts w:ascii="Times New Roman" w:eastAsia="Calibri" w:hAnsi="Times New Roman" w:cs="Times New Roman"/>
      <w:b/>
      <w:bCs/>
      <w:sz w:val="20"/>
      <w:szCs w:val="20"/>
    </w:rPr>
  </w:style>
  <w:style w:type="paragraph" w:styleId="Revision">
    <w:name w:val="Revision"/>
    <w:hidden/>
    <w:uiPriority w:val="99"/>
    <w:semiHidden/>
    <w:pPr>
      <w:spacing w:after="0" w:line="240" w:lineRule="auto"/>
    </w:pPr>
    <w:rPr>
      <w:rFonts w:ascii="Times New Roman" w:eastAsia="Calibri" w:hAnsi="Times New Roman" w:cs="Times New Roman"/>
      <w:sz w:val="28"/>
    </w:rPr>
  </w:style>
  <w:style w:type="character" w:customStyle="1" w:styleId="highlightedsearchterm">
    <w:name w:val="highlightedsearchterm"/>
    <w:basedOn w:val="DefaultParagraphFont"/>
  </w:style>
  <w:style w:type="paragraph" w:customStyle="1" w:styleId="CharCharCharCharCharCharCharCharCharChar">
    <w:name w:val="Char Char Char Char Char Char Char Char Char Char"/>
    <w:basedOn w:val="Normal"/>
    <w:next w:val="Normal"/>
    <w:autoRedefine/>
    <w:semiHidden/>
    <w:pPr>
      <w:spacing w:before="120" w:after="120" w:line="312" w:lineRule="auto"/>
    </w:pPr>
    <w:rPr>
      <w:rFonts w:eastAsia="Times New Roman"/>
      <w:szCs w:val="28"/>
    </w:rPr>
  </w:style>
  <w:style w:type="paragraph" w:styleId="TOC2">
    <w:name w:val="toc 2"/>
    <w:basedOn w:val="Normal"/>
    <w:next w:val="Normal"/>
    <w:autoRedefine/>
    <w:uiPriority w:val="39"/>
    <w:pPr>
      <w:tabs>
        <w:tab w:val="right" w:leader="dot" w:pos="8778"/>
      </w:tabs>
      <w:spacing w:before="120"/>
      <w:ind w:right="709"/>
      <w:jc w:val="both"/>
    </w:pPr>
    <w:rPr>
      <w:noProof/>
      <w:szCs w:val="28"/>
      <w:shd w:val="clear" w:color="auto" w:fill="FFFFFF"/>
    </w:rPr>
  </w:style>
  <w:style w:type="paragraph" w:styleId="TOC3">
    <w:name w:val="toc 3"/>
    <w:basedOn w:val="Normal"/>
    <w:next w:val="Normal"/>
    <w:autoRedefine/>
    <w:uiPriority w:val="39"/>
    <w:pPr>
      <w:tabs>
        <w:tab w:val="right" w:leader="dot" w:pos="8778"/>
      </w:tabs>
      <w:spacing w:before="120"/>
      <w:ind w:right="708"/>
      <w:jc w:val="both"/>
    </w:pPr>
  </w:style>
  <w:style w:type="paragraph" w:styleId="TOC1">
    <w:name w:val="toc 1"/>
    <w:basedOn w:val="Normal"/>
    <w:next w:val="Normal"/>
    <w:autoRedefine/>
    <w:uiPriority w:val="39"/>
    <w:pPr>
      <w:tabs>
        <w:tab w:val="right" w:leader="dot" w:pos="8778"/>
      </w:tabs>
      <w:spacing w:before="120" w:after="0" w:line="288" w:lineRule="auto"/>
      <w:jc w:val="both"/>
    </w:pPr>
    <w:rPr>
      <w:noProof/>
      <w:szCs w:val="28"/>
      <w:lang w:val="de-DE"/>
    </w:rPr>
  </w:style>
  <w:style w:type="paragraph" w:customStyle="1" w:styleId="CharCharChar">
    <w:name w:val="Char Char Char"/>
    <w:basedOn w:val="Normal"/>
    <w:next w:val="Normal"/>
    <w:autoRedefine/>
    <w:semiHidden/>
    <w:pPr>
      <w:spacing w:before="120" w:after="120" w:line="312" w:lineRule="auto"/>
    </w:pPr>
    <w:rPr>
      <w:rFonts w:eastAsia="Times New Roman"/>
      <w:szCs w:val="28"/>
    </w:rPr>
  </w:style>
  <w:style w:type="paragraph" w:styleId="EndnoteText">
    <w:name w:val="endnote text"/>
    <w:basedOn w:val="Normal"/>
    <w:link w:val="EndnoteTextChar"/>
    <w:unhideWhenUsed/>
    <w:pPr>
      <w:spacing w:after="0" w:line="240" w:lineRule="auto"/>
    </w:pPr>
    <w:rPr>
      <w:rFonts w:eastAsia="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rPr>
  </w:style>
  <w:style w:type="table" w:styleId="LightShading-Accent4">
    <w:name w:val="Light Shading Accent 4"/>
    <w:basedOn w:val="TableNormal"/>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subhead">
    <w:name w:val="subhead"/>
    <w:basedOn w:val="DefaultParagraphFont"/>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Calibri" w:hAnsi="Times New Roman" w:cs="Times New Roman"/>
      <w:sz w:val="28"/>
    </w:rPr>
  </w:style>
  <w:style w:type="paragraph" w:styleId="Title">
    <w:name w:val="Title"/>
    <w:basedOn w:val="Normal"/>
    <w:link w:val="TitleChar"/>
    <w:qFormat/>
    <w:pPr>
      <w:spacing w:after="0" w:line="240" w:lineRule="auto"/>
      <w:jc w:val="center"/>
    </w:pPr>
    <w:rPr>
      <w:rFonts w:eastAsia="Times New Roman"/>
      <w:b/>
    </w:rPr>
  </w:style>
  <w:style w:type="character" w:customStyle="1" w:styleId="TitleChar">
    <w:name w:val="Title Char"/>
    <w:basedOn w:val="DefaultParagraphFont"/>
    <w:link w:val="Title"/>
    <w:rPr>
      <w:rFonts w:ascii="Times New Roman" w:eastAsia="Times New Roman" w:hAnsi="Times New Roman" w:cs="Times New Roman"/>
      <w:b/>
      <w:sz w:val="28"/>
    </w:rPr>
  </w:style>
  <w:style w:type="character" w:customStyle="1" w:styleId="normal-h">
    <w:name w:val="normal-h"/>
    <w:basedOn w:val="DefaultParagraphFont"/>
  </w:style>
  <w:style w:type="paragraph" w:customStyle="1" w:styleId="n-chuong1">
    <w:name w:val="n-chuong1"/>
    <w:basedOn w:val="Normal"/>
    <w:pPr>
      <w:spacing w:before="300" w:after="80" w:line="240" w:lineRule="auto"/>
      <w:jc w:val="center"/>
    </w:pPr>
    <w:rPr>
      <w:rFonts w:ascii=".VnTime" w:eastAsia="Times New Roman" w:hAnsi=".VnTime"/>
      <w:b/>
      <w:i/>
      <w:szCs w:val="20"/>
    </w:rPr>
  </w:style>
  <w:style w:type="character" w:styleId="FollowedHyperlink">
    <w:name w:val="FollowedHyperlink"/>
    <w:basedOn w:val="DefaultParagraphFont"/>
    <w:uiPriority w:val="99"/>
    <w:unhideWhenUsed/>
    <w:rPr>
      <w:color w:val="800080"/>
      <w:u w:val="single"/>
    </w:rPr>
  </w:style>
  <w:style w:type="paragraph" w:styleId="Caption">
    <w:name w:val="caption"/>
    <w:basedOn w:val="Normal"/>
    <w:next w:val="Normal"/>
    <w:uiPriority w:val="35"/>
    <w:unhideWhenUsed/>
    <w:qFormat/>
    <w:pPr>
      <w:spacing w:line="240" w:lineRule="auto"/>
    </w:pPr>
    <w:rPr>
      <w:b/>
      <w:bCs/>
      <w:color w:val="4F81BD"/>
      <w:sz w:val="18"/>
      <w:szCs w:val="18"/>
    </w:rPr>
  </w:style>
  <w:style w:type="character" w:styleId="Emphasis">
    <w:name w:val="Emphasis"/>
    <w:basedOn w:val="DefaultParagraphFont"/>
    <w:uiPriority w:val="20"/>
    <w:qFormat/>
    <w:rPr>
      <w:i/>
      <w:iCs/>
    </w:rPr>
  </w:style>
  <w:style w:type="paragraph" w:customStyle="1" w:styleId="CharCharCharCharChar">
    <w:name w:val="Char Char Char Char Char"/>
    <w:basedOn w:val="Normal"/>
    <w:pPr>
      <w:spacing w:after="160" w:line="240" w:lineRule="exact"/>
    </w:pPr>
    <w:rPr>
      <w:rFonts w:ascii="Verdana" w:eastAsia="Times New Roman" w:hAnsi="Verdana"/>
      <w:sz w:val="20"/>
      <w:szCs w:val="20"/>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eastAsia="Times New Roman" w:hAnsi="Arial" w:cs="Arial"/>
      <w:sz w:val="26"/>
      <w:szCs w:val="26"/>
    </w:rPr>
  </w:style>
  <w:style w:type="paragraph" w:styleId="BodyTextIndent3">
    <w:name w:val="Body Text Indent 3"/>
    <w:basedOn w:val="Normal"/>
    <w:link w:val="BodyTextIndent3Char"/>
    <w:unhideWhenUsed/>
    <w:pPr>
      <w:spacing w:after="120" w:line="240" w:lineRule="auto"/>
      <w:ind w:left="283"/>
    </w:pPr>
    <w:rPr>
      <w:sz w:val="16"/>
      <w:szCs w:val="16"/>
    </w:rPr>
  </w:style>
  <w:style w:type="character" w:customStyle="1" w:styleId="BodyTextIndent3Char">
    <w:name w:val="Body Text Indent 3 Char"/>
    <w:basedOn w:val="DefaultParagraphFont"/>
    <w:link w:val="BodyTextIndent3"/>
    <w:rPr>
      <w:rFonts w:ascii="Times New Roman" w:eastAsia="Calibri" w:hAnsi="Times New Roman" w:cs="Times New Roman"/>
      <w:sz w:val="16"/>
      <w:szCs w:val="16"/>
    </w:rPr>
  </w:style>
  <w:style w:type="character" w:customStyle="1" w:styleId="f2">
    <w:name w:val="f2"/>
    <w:basedOn w:val="DefaultParagraphFont"/>
  </w:style>
  <w:style w:type="paragraph" w:customStyle="1" w:styleId="CharCharCharCharCharCharChar">
    <w:name w:val="Char Char Char Char Char Char Char"/>
    <w:autoRedefine/>
    <w:pPr>
      <w:tabs>
        <w:tab w:val="left" w:pos="1152"/>
      </w:tabs>
      <w:spacing w:before="120" w:after="120" w:line="312" w:lineRule="auto"/>
    </w:pPr>
    <w:rPr>
      <w:rFonts w:ascii="Arial" w:eastAsia="Times New Roman" w:hAnsi="Arial" w:cs="Arial"/>
      <w:sz w:val="26"/>
      <w:szCs w:val="26"/>
    </w:rPr>
  </w:style>
  <w:style w:type="paragraph" w:styleId="TOCHeading">
    <w:name w:val="TOC Heading"/>
    <w:basedOn w:val="Heading1"/>
    <w:next w:val="Normal"/>
    <w:uiPriority w:val="39"/>
    <w:semiHidden/>
    <w:unhideWhenUsed/>
    <w:qFormat/>
    <w:pPr>
      <w:keepLines/>
      <w:spacing w:before="480" w:after="0" w:line="276" w:lineRule="auto"/>
      <w:jc w:val="left"/>
      <w:outlineLvl w:val="9"/>
    </w:pPr>
    <w:rPr>
      <w:rFonts w:ascii="Cambria" w:eastAsia="Times New Roman" w:hAnsi="Cambria"/>
      <w:bCs/>
      <w:color w:val="365F91"/>
      <w:lang w:eastAsia="en-US"/>
    </w:rPr>
  </w:style>
  <w:style w:type="paragraph" w:customStyle="1" w:styleId="Style1">
    <w:name w:val="Style1"/>
    <w:basedOn w:val="Heading1"/>
    <w:link w:val="Style1Char"/>
    <w:qFormat/>
  </w:style>
  <w:style w:type="character" w:customStyle="1" w:styleId="Style1Char">
    <w:name w:val="Style1 Char"/>
    <w:basedOn w:val="Heading1Char"/>
    <w:link w:val="Style1"/>
    <w:rPr>
      <w:rFonts w:ascii="Times New Roman" w:eastAsia="Batang" w:hAnsi="Times New Roman" w:cs="Times New Roman"/>
      <w:b/>
      <w:sz w:val="28"/>
      <w:szCs w:val="28"/>
      <w:lang w:eastAsia="ko-KR"/>
    </w:rPr>
  </w:style>
  <w:style w:type="numbering" w:customStyle="1" w:styleId="NoList1">
    <w:name w:val="No List1"/>
    <w:next w:val="NoList"/>
    <w:semiHidden/>
  </w:style>
  <w:style w:type="paragraph" w:customStyle="1" w:styleId="n-chuongten">
    <w:name w:val="n-chuongten"/>
    <w:basedOn w:val="Normal"/>
    <w:pPr>
      <w:spacing w:after="240" w:line="240" w:lineRule="auto"/>
      <w:jc w:val="center"/>
    </w:pPr>
    <w:rPr>
      <w:rFonts w:ascii=".VnTimeH" w:eastAsia="Times New Roman" w:hAnsi=".VnTimeH"/>
      <w:b/>
      <w:bCs/>
      <w:sz w:val="26"/>
      <w:szCs w:val="26"/>
    </w:rPr>
  </w:style>
  <w:style w:type="paragraph" w:customStyle="1" w:styleId="n-dieund">
    <w:name w:val="n-dieund"/>
    <w:basedOn w:val="Normal"/>
    <w:autoRedefine/>
    <w:pPr>
      <w:spacing w:after="120" w:line="240" w:lineRule="auto"/>
      <w:ind w:left="1080"/>
      <w:jc w:val="both"/>
    </w:pPr>
    <w:rPr>
      <w:rFonts w:eastAsia="Times New Roman"/>
      <w:bCs/>
      <w:iCs/>
      <w:szCs w:val="28"/>
      <w:lang w:val="pt-BR" w:eastAsia="ko-KR" w:bidi="he-IL"/>
    </w:rPr>
  </w:style>
  <w:style w:type="paragraph" w:customStyle="1" w:styleId="abc">
    <w:name w:val="abc"/>
    <w:basedOn w:val="Normal"/>
    <w:pPr>
      <w:widowControl w:val="0"/>
      <w:spacing w:after="0" w:line="240" w:lineRule="auto"/>
    </w:pPr>
    <w:rPr>
      <w:rFonts w:ascii=".VnTime" w:eastAsia="Times New Roman" w:hAnsi=".VnTime"/>
      <w:szCs w:val="20"/>
    </w:rPr>
  </w:style>
  <w:style w:type="paragraph" w:customStyle="1" w:styleId="B1">
    <w:name w:val="B1"/>
    <w:basedOn w:val="Normal"/>
    <w:pPr>
      <w:numPr>
        <w:numId w:val="1"/>
      </w:numPr>
      <w:spacing w:after="0" w:line="240" w:lineRule="auto"/>
      <w:jc w:val="both"/>
    </w:pPr>
    <w:rPr>
      <w:rFonts w:ascii="Arial" w:eastAsia="Batang" w:hAnsi="Arial" w:cs="Arial"/>
      <w:sz w:val="22"/>
      <w:lang w:eastAsia="ko-KR"/>
    </w:rPr>
  </w:style>
  <w:style w:type="paragraph" w:customStyle="1" w:styleId="n-dieu">
    <w:name w:val="n-dieu"/>
    <w:basedOn w:val="Normal"/>
    <w:pPr>
      <w:widowControl w:val="0"/>
      <w:spacing w:before="120" w:after="180" w:line="240" w:lineRule="auto"/>
      <w:ind w:firstLine="709"/>
    </w:pPr>
    <w:rPr>
      <w:rFonts w:ascii=".VnTime" w:eastAsia="Times New Roman" w:hAnsi=".VnTime" w:cs=".VnTime"/>
      <w:b/>
      <w:bCs/>
      <w:i/>
      <w:iCs/>
      <w:color w:val="0000FF"/>
      <w:szCs w:val="28"/>
    </w:rPr>
  </w:style>
  <w:style w:type="paragraph" w:customStyle="1" w:styleId="1CharCharCharCharCharCharCharCharCharCharCharCharChar">
    <w:name w:val="1 Char Char Char Char Char Char Char Char Char Char Char Char Char"/>
    <w:basedOn w:val="DocumentMap"/>
    <w:autoRedefine/>
  </w:style>
  <w:style w:type="paragraph" w:styleId="DocumentMap">
    <w:name w:val="Document Map"/>
    <w:basedOn w:val="Normal"/>
    <w:link w:val="DocumentMapChar"/>
    <w:pPr>
      <w:shd w:val="clear" w:color="auto" w:fill="000080"/>
      <w:spacing w:after="0" w:line="240" w:lineRule="auto"/>
    </w:pPr>
    <w:rPr>
      <w:rFonts w:ascii="Tahoma" w:eastAsia="Times New Roman" w:hAnsi="Tahoma" w:cs="Tahoma"/>
      <w:szCs w:val="28"/>
    </w:rPr>
  </w:style>
  <w:style w:type="character" w:customStyle="1" w:styleId="DocumentMapChar">
    <w:name w:val="Document Map Char"/>
    <w:basedOn w:val="DefaultParagraphFont"/>
    <w:link w:val="DocumentMap"/>
    <w:rPr>
      <w:rFonts w:ascii="Tahoma" w:eastAsia="Times New Roman" w:hAnsi="Tahoma" w:cs="Tahoma"/>
      <w:sz w:val="28"/>
      <w:szCs w:val="28"/>
      <w:shd w:val="clear" w:color="auto" w:fill="000080"/>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semiHidden/>
  </w:style>
  <w:style w:type="numbering" w:customStyle="1" w:styleId="NoList3">
    <w:name w:val="No List3"/>
    <w:next w:val="NoList"/>
    <w:semiHidden/>
  </w:style>
  <w:style w:type="table" w:customStyle="1" w:styleId="TableGrid2">
    <w:name w:val="Table Grid2"/>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
    <w:name w:val="No List4"/>
    <w:next w:val="NoList"/>
    <w:semiHidden/>
  </w:style>
  <w:style w:type="numbering" w:customStyle="1" w:styleId="NoList5">
    <w:name w:val="No List5"/>
    <w:next w:val="NoList"/>
    <w:semiHidden/>
    <w:unhideWhenUsed/>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6">
    <w:name w:val="No List6"/>
    <w:next w:val="NoList"/>
    <w:semiHidden/>
  </w:style>
  <w:style w:type="table" w:customStyle="1" w:styleId="LightShading-Accent41">
    <w:name w:val="Light Shading - Accent 41"/>
    <w:basedOn w:val="TableNormal"/>
    <w:next w:val="LightShading-Accent4"/>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numbering" w:customStyle="1" w:styleId="NoList7">
    <w:name w:val="No List7"/>
    <w:next w:val="NoList"/>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42">
    <w:name w:val="Light Shading - Accent 42"/>
    <w:basedOn w:val="TableNormal"/>
    <w:next w:val="LightShading-Accent4"/>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apple-converted-space">
    <w:name w:val="apple-converted-space"/>
  </w:style>
  <w:style w:type="paragraph" w:customStyle="1" w:styleId="upper">
    <w:name w:val="upper"/>
    <w:basedOn w:val="Normal"/>
    <w:pPr>
      <w:spacing w:before="100" w:beforeAutospacing="1" w:after="100" w:afterAutospacing="1" w:line="240" w:lineRule="auto"/>
    </w:pPr>
    <w:rPr>
      <w:rFonts w:eastAsia="Times New Roman"/>
      <w:sz w:val="24"/>
      <w:szCs w:val="24"/>
    </w:rPr>
  </w:style>
  <w:style w:type="character" w:customStyle="1" w:styleId="NormalWebChar1">
    <w:name w:val="Normal (Web) Char1"/>
    <w:aliases w:val="Normal (Web) Char Char, Char Char Char Char,Char1 Char Char,Char1 Char1,Char Char Char Char Char Char Char Char Char Char Char Char Char Char Char Char,Char Char Char Char Char Char Char Char Char Char Char Char Char Char"/>
    <w:link w:val="NormalWeb"/>
    <w:uiPriority w:val="9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rPr>
  </w:style>
  <w:style w:type="paragraph" w:styleId="Heading1">
    <w:name w:val="heading 1"/>
    <w:basedOn w:val="Normal"/>
    <w:next w:val="Normal"/>
    <w:link w:val="Heading1Char"/>
    <w:qFormat/>
    <w:pPr>
      <w:keepNext/>
      <w:spacing w:before="120" w:after="240" w:line="264" w:lineRule="auto"/>
      <w:jc w:val="center"/>
      <w:outlineLvl w:val="0"/>
    </w:pPr>
    <w:rPr>
      <w:rFonts w:eastAsia="Batang"/>
      <w:b/>
      <w:szCs w:val="28"/>
      <w:lang w:eastAsia="ko-KR"/>
    </w:rPr>
  </w:style>
  <w:style w:type="paragraph" w:styleId="Heading2">
    <w:name w:val="heading 2"/>
    <w:basedOn w:val="Normal"/>
    <w:next w:val="Normal"/>
    <w:link w:val="Heading2Char"/>
    <w:qFormat/>
    <w:pPr>
      <w:keepNext/>
      <w:tabs>
        <w:tab w:val="left" w:pos="720"/>
      </w:tabs>
      <w:spacing w:after="0" w:line="240" w:lineRule="auto"/>
      <w:jc w:val="center"/>
      <w:outlineLvl w:val="1"/>
    </w:pPr>
    <w:rPr>
      <w:rFonts w:ascii="Times New Roman Bold" w:eastAsia="Times New Roman" w:hAnsi="Times New Roman Bold" w:cs=".VnTimeH"/>
      <w:b/>
      <w:bCs/>
      <w:sz w:val="36"/>
      <w:szCs w:val="28"/>
    </w:rPr>
  </w:style>
  <w:style w:type="paragraph" w:styleId="Heading3">
    <w:name w:val="heading 3"/>
    <w:basedOn w:val="Normal"/>
    <w:next w:val="Normal"/>
    <w:link w:val="Heading3Char"/>
    <w:qFormat/>
    <w:pPr>
      <w:keepNext/>
      <w:spacing w:before="480" w:after="60"/>
      <w:ind w:firstLine="680"/>
      <w:jc w:val="both"/>
      <w:outlineLvl w:val="2"/>
    </w:pPr>
    <w:rPr>
      <w:rFonts w:eastAsia="Times New Roman"/>
      <w:b/>
      <w:bCs/>
      <w:szCs w:val="26"/>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qFormat/>
    <w:pPr>
      <w:keepNext/>
      <w:spacing w:after="0" w:line="240" w:lineRule="auto"/>
      <w:jc w:val="center"/>
      <w:outlineLvl w:val="4"/>
    </w:pPr>
    <w:rPr>
      <w:rFonts w:eastAsia="Times New Roman"/>
      <w:sz w:val="52"/>
      <w:szCs w:val="28"/>
    </w:rPr>
  </w:style>
  <w:style w:type="paragraph" w:styleId="Heading6">
    <w:name w:val="heading 6"/>
    <w:basedOn w:val="Normal"/>
    <w:next w:val="Normal"/>
    <w:link w:val="Heading6Char"/>
    <w:qFormat/>
    <w:pPr>
      <w:keepNext/>
      <w:spacing w:before="120" w:afterLines="60" w:line="295" w:lineRule="auto"/>
      <w:ind w:firstLine="720"/>
      <w:jc w:val="center"/>
      <w:outlineLvl w:val="5"/>
    </w:pPr>
    <w:rPr>
      <w:rFonts w:eastAsia="Times New Roman"/>
      <w:b/>
      <w:bCs/>
      <w:szCs w:val="28"/>
      <w:lang w:val="pt-BR"/>
    </w:rPr>
  </w:style>
  <w:style w:type="paragraph" w:styleId="Heading7">
    <w:name w:val="heading 7"/>
    <w:basedOn w:val="Normal"/>
    <w:next w:val="Normal"/>
    <w:link w:val="Heading7Char"/>
    <w:qFormat/>
    <w:pPr>
      <w:keepNext/>
      <w:spacing w:before="120" w:afterLines="60" w:line="295" w:lineRule="auto"/>
      <w:jc w:val="center"/>
      <w:outlineLvl w:val="6"/>
    </w:pPr>
    <w:rPr>
      <w:rFonts w:eastAsia="Times New Roman"/>
      <w:b/>
      <w:bCs/>
      <w:szCs w:val="52"/>
    </w:rPr>
  </w:style>
  <w:style w:type="paragraph" w:styleId="Heading8">
    <w:name w:val="heading 8"/>
    <w:basedOn w:val="Normal"/>
    <w:next w:val="Normal"/>
    <w:link w:val="Heading8Char"/>
    <w:qFormat/>
    <w:pPr>
      <w:keepNext/>
      <w:spacing w:after="120" w:line="240" w:lineRule="auto"/>
      <w:ind w:firstLine="720"/>
      <w:jc w:val="both"/>
      <w:outlineLvl w:val="7"/>
    </w:pPr>
    <w:rPr>
      <w:rFonts w:eastAsia="Times New Roman"/>
      <w:b/>
      <w:szCs w:val="28"/>
      <w:lang w:val="pt-BR"/>
    </w:rPr>
  </w:style>
  <w:style w:type="paragraph" w:styleId="Heading9">
    <w:name w:val="heading 9"/>
    <w:basedOn w:val="Normal"/>
    <w:next w:val="Normal"/>
    <w:link w:val="Heading9Char"/>
    <w:qFormat/>
    <w:pPr>
      <w:keepNext/>
      <w:spacing w:after="120" w:line="240" w:lineRule="auto"/>
      <w:jc w:val="both"/>
      <w:outlineLvl w:val="8"/>
    </w:pPr>
    <w:rPr>
      <w:rFonts w:eastAsia="Times New Roman"/>
      <w:b/>
      <w:color w:val="FF0000"/>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Batang" w:hAnsi="Times New Roman" w:cs="Times New Roman"/>
      <w:b/>
      <w:sz w:val="28"/>
      <w:szCs w:val="28"/>
      <w:lang w:eastAsia="ko-KR"/>
    </w:rPr>
  </w:style>
  <w:style w:type="character" w:customStyle="1" w:styleId="Heading2Char">
    <w:name w:val="Heading 2 Char"/>
    <w:basedOn w:val="DefaultParagraphFont"/>
    <w:link w:val="Heading2"/>
    <w:rPr>
      <w:rFonts w:ascii="Times New Roman Bold" w:eastAsia="Times New Roman" w:hAnsi="Times New Roman Bold" w:cs=".VnTimeH"/>
      <w:b/>
      <w:bCs/>
      <w:sz w:val="36"/>
      <w:szCs w:val="28"/>
    </w:rPr>
  </w:style>
  <w:style w:type="character" w:customStyle="1" w:styleId="Heading3Char">
    <w:name w:val="Heading 3 Char"/>
    <w:basedOn w:val="DefaultParagraphFont"/>
    <w:link w:val="Heading3"/>
    <w:rPr>
      <w:rFonts w:ascii="Times New Roman" w:eastAsia="Times New Roman" w:hAnsi="Times New Roman" w:cs="Times New Roman"/>
      <w:b/>
      <w:bCs/>
      <w:sz w:val="28"/>
      <w:szCs w:val="26"/>
    </w:rPr>
  </w:style>
  <w:style w:type="character" w:customStyle="1" w:styleId="Heading4Char">
    <w:name w:val="Heading 4 Char"/>
    <w:basedOn w:val="DefaultParagraphFont"/>
    <w:link w:val="Heading4"/>
    <w:rPr>
      <w:rFonts w:ascii="Calibri" w:eastAsia="Times New Roman" w:hAnsi="Calibri" w:cs="Times New Roman"/>
      <w:b/>
      <w:bCs/>
      <w:sz w:val="28"/>
      <w:szCs w:val="28"/>
    </w:rPr>
  </w:style>
  <w:style w:type="character" w:customStyle="1" w:styleId="Heading5Char">
    <w:name w:val="Heading 5 Char"/>
    <w:basedOn w:val="DefaultParagraphFont"/>
    <w:link w:val="Heading5"/>
    <w:rPr>
      <w:rFonts w:ascii="Times New Roman" w:eastAsia="Times New Roman" w:hAnsi="Times New Roman" w:cs="Times New Roman"/>
      <w:sz w:val="52"/>
      <w:szCs w:val="28"/>
    </w:rPr>
  </w:style>
  <w:style w:type="character" w:customStyle="1" w:styleId="Heading6Char">
    <w:name w:val="Heading 6 Char"/>
    <w:basedOn w:val="DefaultParagraphFont"/>
    <w:link w:val="Heading6"/>
    <w:rPr>
      <w:rFonts w:ascii="Times New Roman" w:eastAsia="Times New Roman" w:hAnsi="Times New Roman" w:cs="Times New Roman"/>
      <w:b/>
      <w:bCs/>
      <w:sz w:val="28"/>
      <w:szCs w:val="28"/>
      <w:lang w:val="pt-BR"/>
    </w:rPr>
  </w:style>
  <w:style w:type="character" w:customStyle="1" w:styleId="Heading7Char">
    <w:name w:val="Heading 7 Char"/>
    <w:basedOn w:val="DefaultParagraphFont"/>
    <w:link w:val="Heading7"/>
    <w:rPr>
      <w:rFonts w:ascii="Times New Roman" w:eastAsia="Times New Roman" w:hAnsi="Times New Roman" w:cs="Times New Roman"/>
      <w:b/>
      <w:bCs/>
      <w:sz w:val="28"/>
      <w:szCs w:val="52"/>
    </w:rPr>
  </w:style>
  <w:style w:type="character" w:customStyle="1" w:styleId="Heading8Char">
    <w:name w:val="Heading 8 Char"/>
    <w:basedOn w:val="DefaultParagraphFont"/>
    <w:link w:val="Heading8"/>
    <w:rPr>
      <w:rFonts w:ascii="Times New Roman" w:eastAsia="Times New Roman" w:hAnsi="Times New Roman" w:cs="Times New Roman"/>
      <w:b/>
      <w:sz w:val="28"/>
      <w:szCs w:val="28"/>
      <w:lang w:val="pt-BR"/>
    </w:rPr>
  </w:style>
  <w:style w:type="character" w:customStyle="1" w:styleId="Heading9Char">
    <w:name w:val="Heading 9 Char"/>
    <w:basedOn w:val="DefaultParagraphFont"/>
    <w:link w:val="Heading9"/>
    <w:rPr>
      <w:rFonts w:ascii="Times New Roman" w:eastAsia="Times New Roman" w:hAnsi="Times New Roman" w:cs="Times New Roman"/>
      <w:b/>
      <w:color w:val="FF0000"/>
      <w:sz w:val="28"/>
      <w:szCs w:val="28"/>
      <w:lang w:val="pt-BR"/>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Calibri" w:hAnsi="Times New Roman" w:cs="Times New Roman"/>
      <w:sz w:val="28"/>
    </w:rPr>
  </w:style>
  <w:style w:type="character" w:customStyle="1" w:styleId="dieuCharChar">
    <w:name w:val="dieu Char Char"/>
    <w:basedOn w:val="DefaultParagraphFont"/>
    <w:rPr>
      <w:b/>
      <w:color w:val="0000FF"/>
      <w:sz w:val="26"/>
      <w:szCs w:val="24"/>
      <w:lang w:val="en-US" w:eastAsia="en-US" w:bidi="ar-SA"/>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Calibri" w:hAnsi="Times New Roman" w:cs="Times New Roman"/>
      <w:sz w:val="28"/>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Calibri" w:hAnsi="Times New Roman" w:cs="Times New Roman"/>
      <w:sz w:val="20"/>
      <w:szCs w:val="20"/>
    </w:rPr>
  </w:style>
  <w:style w:type="character" w:styleId="FootnoteReference">
    <w:name w:val="footnote reference"/>
    <w:basedOn w:val="DefaultParagraphFont"/>
    <w:uiPriority w:val="99"/>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8"/>
    </w:rPr>
  </w:style>
  <w:style w:type="paragraph" w:customStyle="1" w:styleId="Char">
    <w:name w:val="Char"/>
    <w:basedOn w:val="Normal"/>
    <w:pPr>
      <w:spacing w:beforeLines="40" w:after="0" w:line="240" w:lineRule="auto"/>
    </w:pPr>
    <w:rPr>
      <w:rFonts w:ascii="Arial" w:eastAsia="Times New Roman" w:hAnsi="Arial"/>
      <w:sz w:val="22"/>
      <w:szCs w:val="20"/>
      <w:lang w:val="en-AU"/>
    </w:rPr>
  </w:style>
  <w:style w:type="paragraph" w:styleId="BodyText">
    <w:name w:val="Body Text"/>
    <w:basedOn w:val="Normal"/>
    <w:link w:val="BodyTextChar"/>
    <w:pPr>
      <w:spacing w:after="120" w:line="240" w:lineRule="auto"/>
    </w:pPr>
    <w:rPr>
      <w:rFonts w:eastAsia="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character" w:styleId="PageNumber">
    <w:name w:val="page number"/>
    <w:basedOn w:val="DefaultParagraphFont"/>
  </w:style>
  <w:style w:type="paragraph" w:styleId="Subtitle">
    <w:name w:val="Subtitle"/>
    <w:basedOn w:val="Normal"/>
    <w:link w:val="SubtitleChar"/>
    <w:qFormat/>
    <w:pPr>
      <w:spacing w:after="0" w:line="240" w:lineRule="auto"/>
      <w:jc w:val="center"/>
    </w:pPr>
    <w:rPr>
      <w:rFonts w:ascii=".VnTimeH" w:hAnsi=".VnTimeH"/>
      <w:b/>
      <w:szCs w:val="20"/>
    </w:rPr>
  </w:style>
  <w:style w:type="character" w:customStyle="1" w:styleId="SubtitleChar">
    <w:name w:val="Subtitle Char"/>
    <w:basedOn w:val="DefaultParagraphFont"/>
    <w:link w:val="Subtitle"/>
    <w:rPr>
      <w:rFonts w:ascii=".VnTimeH" w:eastAsia="Calibri" w:hAnsi=".VnTimeH" w:cs="Times New Roman"/>
      <w:b/>
      <w:sz w:val="28"/>
      <w:szCs w:val="20"/>
    </w:rPr>
  </w:style>
  <w:style w:type="character" w:styleId="Hyperlink">
    <w:name w:val="Hyperlink"/>
    <w:uiPriority w:val="99"/>
    <w:rPr>
      <w:color w:val="0000FF"/>
      <w:u w:val="single"/>
    </w:rPr>
  </w:style>
  <w:style w:type="paragraph" w:styleId="BodyText2">
    <w:name w:val="Body Text 2"/>
    <w:basedOn w:val="Normal"/>
    <w:link w:val="BodyText2Char"/>
    <w:pPr>
      <w:spacing w:after="0" w:line="240" w:lineRule="auto"/>
      <w:jc w:val="both"/>
    </w:pPr>
    <w:rPr>
      <w:rFonts w:eastAsia="Times New Roman"/>
      <w:b/>
      <w:i/>
    </w:rPr>
  </w:style>
  <w:style w:type="character" w:customStyle="1" w:styleId="BodyText2Char">
    <w:name w:val="Body Text 2 Char"/>
    <w:basedOn w:val="DefaultParagraphFont"/>
    <w:link w:val="BodyText2"/>
    <w:rPr>
      <w:rFonts w:ascii="Times New Roman" w:eastAsia="Times New Roman" w:hAnsi="Times New Roman" w:cs="Times New Roman"/>
      <w:b/>
      <w:i/>
      <w:sz w:val="28"/>
    </w:rPr>
  </w:style>
  <w:style w:type="paragraph" w:customStyle="1" w:styleId="CharCharCharChar">
    <w:name w:val="Char Char Char Char"/>
    <w:basedOn w:val="Normal"/>
    <w:pPr>
      <w:spacing w:after="0" w:line="240" w:lineRule="auto"/>
    </w:pPr>
    <w:rPr>
      <w:rFonts w:ascii="Arial" w:eastAsia="Times New Roman" w:hAnsi="Arial"/>
      <w:sz w:val="22"/>
      <w:szCs w:val="20"/>
      <w:lang w:val="en-AU"/>
    </w:rPr>
  </w:style>
  <w:style w:type="paragraph" w:styleId="NormalWeb">
    <w:name w:val="Normal (Web)"/>
    <w:aliases w:val="Normal (Web) Char, Char Char Char,Char1 Char,Char1,Char Char Char Char Char Char Char Char Char Char Char Char Char Char Char,Char Char Char Char Char Char Char Char Char Char Char Char Char,Char Char Cha,Char Char1"/>
    <w:basedOn w:val="Normal"/>
    <w:link w:val="NormalWebChar1"/>
    <w:uiPriority w:val="99"/>
    <w:qFormat/>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customStyle="1" w:styleId="normal-h1">
    <w:name w:val="normal-h1"/>
    <w:rPr>
      <w:rFonts w:ascii="Times New Roman" w:hAnsi="Times New Roman" w:cs="Times New Roman" w:hint="default"/>
      <w:sz w:val="24"/>
      <w:szCs w:val="24"/>
    </w:rPr>
  </w:style>
  <w:style w:type="paragraph" w:styleId="CommentText">
    <w:name w:val="annotation text"/>
    <w:basedOn w:val="Normal"/>
    <w:link w:val="CommentTextChar"/>
    <w:pPr>
      <w:spacing w:after="0" w:line="240" w:lineRule="auto"/>
    </w:pPr>
    <w:rPr>
      <w:rFonts w:eastAsia="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odyText3">
    <w:name w:val="Body Text 3"/>
    <w:basedOn w:val="Normal"/>
    <w:link w:val="BodyText3Char"/>
    <w:pPr>
      <w:spacing w:after="120" w:line="240" w:lineRule="auto"/>
    </w:pPr>
    <w:rPr>
      <w:rFonts w:eastAsia="Times New Roman"/>
      <w:sz w:val="16"/>
      <w:szCs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16"/>
    </w:rPr>
  </w:style>
  <w:style w:type="paragraph" w:styleId="ListParagraph">
    <w:name w:val="List Paragraph"/>
    <w:basedOn w:val="Normal"/>
    <w:uiPriority w:val="34"/>
    <w:qFormat/>
    <w:pPr>
      <w:ind w:left="720"/>
      <w:contextualSpacing/>
    </w:pPr>
    <w:rPr>
      <w:rFonts w:cs="Arial"/>
      <w:sz w:val="24"/>
    </w:rPr>
  </w:style>
  <w:style w:type="character" w:styleId="CommentReference">
    <w:name w:val="annotation reference"/>
    <w:unhideWhenUsed/>
    <w:rPr>
      <w:sz w:val="16"/>
      <w:szCs w:val="16"/>
    </w:rPr>
  </w:style>
  <w:style w:type="paragraph" w:styleId="CommentSubject">
    <w:name w:val="annotation subject"/>
    <w:basedOn w:val="CommentText"/>
    <w:next w:val="CommentText"/>
    <w:link w:val="CommentSubjectChar"/>
    <w:unhideWhenUsed/>
    <w:pPr>
      <w:spacing w:after="200" w:line="276" w:lineRule="auto"/>
    </w:pPr>
    <w:rPr>
      <w:rFonts w:eastAsia="Calibri"/>
      <w:b/>
      <w:bCs/>
    </w:rPr>
  </w:style>
  <w:style w:type="character" w:customStyle="1" w:styleId="CommentSubjectChar">
    <w:name w:val="Comment Subject Char"/>
    <w:basedOn w:val="CommentTextChar"/>
    <w:link w:val="CommentSubject"/>
    <w:rPr>
      <w:rFonts w:ascii="Times New Roman" w:eastAsia="Calibri" w:hAnsi="Times New Roman" w:cs="Times New Roman"/>
      <w:b/>
      <w:bCs/>
      <w:sz w:val="20"/>
      <w:szCs w:val="20"/>
    </w:rPr>
  </w:style>
  <w:style w:type="paragraph" w:styleId="Revision">
    <w:name w:val="Revision"/>
    <w:hidden/>
    <w:uiPriority w:val="99"/>
    <w:semiHidden/>
    <w:pPr>
      <w:spacing w:after="0" w:line="240" w:lineRule="auto"/>
    </w:pPr>
    <w:rPr>
      <w:rFonts w:ascii="Times New Roman" w:eastAsia="Calibri" w:hAnsi="Times New Roman" w:cs="Times New Roman"/>
      <w:sz w:val="28"/>
    </w:rPr>
  </w:style>
  <w:style w:type="character" w:customStyle="1" w:styleId="highlightedsearchterm">
    <w:name w:val="highlightedsearchterm"/>
    <w:basedOn w:val="DefaultParagraphFont"/>
  </w:style>
  <w:style w:type="paragraph" w:customStyle="1" w:styleId="CharCharCharCharCharCharCharCharCharChar">
    <w:name w:val="Char Char Char Char Char Char Char Char Char Char"/>
    <w:basedOn w:val="Normal"/>
    <w:next w:val="Normal"/>
    <w:autoRedefine/>
    <w:semiHidden/>
    <w:pPr>
      <w:spacing w:before="120" w:after="120" w:line="312" w:lineRule="auto"/>
    </w:pPr>
    <w:rPr>
      <w:rFonts w:eastAsia="Times New Roman"/>
      <w:szCs w:val="28"/>
    </w:rPr>
  </w:style>
  <w:style w:type="paragraph" w:styleId="TOC2">
    <w:name w:val="toc 2"/>
    <w:basedOn w:val="Normal"/>
    <w:next w:val="Normal"/>
    <w:autoRedefine/>
    <w:uiPriority w:val="39"/>
    <w:pPr>
      <w:tabs>
        <w:tab w:val="right" w:leader="dot" w:pos="8778"/>
      </w:tabs>
      <w:spacing w:before="120"/>
      <w:ind w:right="709"/>
      <w:jc w:val="both"/>
    </w:pPr>
    <w:rPr>
      <w:noProof/>
      <w:szCs w:val="28"/>
      <w:shd w:val="clear" w:color="auto" w:fill="FFFFFF"/>
    </w:rPr>
  </w:style>
  <w:style w:type="paragraph" w:styleId="TOC3">
    <w:name w:val="toc 3"/>
    <w:basedOn w:val="Normal"/>
    <w:next w:val="Normal"/>
    <w:autoRedefine/>
    <w:uiPriority w:val="39"/>
    <w:pPr>
      <w:tabs>
        <w:tab w:val="right" w:leader="dot" w:pos="8778"/>
      </w:tabs>
      <w:spacing w:before="120"/>
      <w:ind w:right="708"/>
      <w:jc w:val="both"/>
    </w:pPr>
  </w:style>
  <w:style w:type="paragraph" w:styleId="TOC1">
    <w:name w:val="toc 1"/>
    <w:basedOn w:val="Normal"/>
    <w:next w:val="Normal"/>
    <w:autoRedefine/>
    <w:uiPriority w:val="39"/>
    <w:pPr>
      <w:tabs>
        <w:tab w:val="right" w:leader="dot" w:pos="8778"/>
      </w:tabs>
      <w:spacing w:before="120" w:after="0" w:line="288" w:lineRule="auto"/>
      <w:jc w:val="both"/>
    </w:pPr>
    <w:rPr>
      <w:noProof/>
      <w:szCs w:val="28"/>
      <w:lang w:val="de-DE"/>
    </w:rPr>
  </w:style>
  <w:style w:type="paragraph" w:customStyle="1" w:styleId="CharCharChar">
    <w:name w:val="Char Char Char"/>
    <w:basedOn w:val="Normal"/>
    <w:next w:val="Normal"/>
    <w:autoRedefine/>
    <w:semiHidden/>
    <w:pPr>
      <w:spacing w:before="120" w:after="120" w:line="312" w:lineRule="auto"/>
    </w:pPr>
    <w:rPr>
      <w:rFonts w:eastAsia="Times New Roman"/>
      <w:szCs w:val="28"/>
    </w:rPr>
  </w:style>
  <w:style w:type="paragraph" w:styleId="EndnoteText">
    <w:name w:val="endnote text"/>
    <w:basedOn w:val="Normal"/>
    <w:link w:val="EndnoteTextChar"/>
    <w:unhideWhenUsed/>
    <w:pPr>
      <w:spacing w:after="0" w:line="240" w:lineRule="auto"/>
    </w:pPr>
    <w:rPr>
      <w:rFonts w:eastAsia="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rPr>
  </w:style>
  <w:style w:type="table" w:styleId="LightShading-Accent4">
    <w:name w:val="Light Shading Accent 4"/>
    <w:basedOn w:val="TableNormal"/>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subhead">
    <w:name w:val="subhead"/>
    <w:basedOn w:val="DefaultParagraphFont"/>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Calibri" w:hAnsi="Times New Roman" w:cs="Times New Roman"/>
      <w:sz w:val="28"/>
    </w:rPr>
  </w:style>
  <w:style w:type="paragraph" w:styleId="Title">
    <w:name w:val="Title"/>
    <w:basedOn w:val="Normal"/>
    <w:link w:val="TitleChar"/>
    <w:qFormat/>
    <w:pPr>
      <w:spacing w:after="0" w:line="240" w:lineRule="auto"/>
      <w:jc w:val="center"/>
    </w:pPr>
    <w:rPr>
      <w:rFonts w:eastAsia="Times New Roman"/>
      <w:b/>
    </w:rPr>
  </w:style>
  <w:style w:type="character" w:customStyle="1" w:styleId="TitleChar">
    <w:name w:val="Title Char"/>
    <w:basedOn w:val="DefaultParagraphFont"/>
    <w:link w:val="Title"/>
    <w:rPr>
      <w:rFonts w:ascii="Times New Roman" w:eastAsia="Times New Roman" w:hAnsi="Times New Roman" w:cs="Times New Roman"/>
      <w:b/>
      <w:sz w:val="28"/>
    </w:rPr>
  </w:style>
  <w:style w:type="character" w:customStyle="1" w:styleId="normal-h">
    <w:name w:val="normal-h"/>
    <w:basedOn w:val="DefaultParagraphFont"/>
  </w:style>
  <w:style w:type="paragraph" w:customStyle="1" w:styleId="n-chuong1">
    <w:name w:val="n-chuong1"/>
    <w:basedOn w:val="Normal"/>
    <w:pPr>
      <w:spacing w:before="300" w:after="80" w:line="240" w:lineRule="auto"/>
      <w:jc w:val="center"/>
    </w:pPr>
    <w:rPr>
      <w:rFonts w:ascii=".VnTime" w:eastAsia="Times New Roman" w:hAnsi=".VnTime"/>
      <w:b/>
      <w:i/>
      <w:szCs w:val="20"/>
    </w:rPr>
  </w:style>
  <w:style w:type="character" w:styleId="FollowedHyperlink">
    <w:name w:val="FollowedHyperlink"/>
    <w:basedOn w:val="DefaultParagraphFont"/>
    <w:uiPriority w:val="99"/>
    <w:unhideWhenUsed/>
    <w:rPr>
      <w:color w:val="800080"/>
      <w:u w:val="single"/>
    </w:rPr>
  </w:style>
  <w:style w:type="paragraph" w:styleId="Caption">
    <w:name w:val="caption"/>
    <w:basedOn w:val="Normal"/>
    <w:next w:val="Normal"/>
    <w:uiPriority w:val="35"/>
    <w:unhideWhenUsed/>
    <w:qFormat/>
    <w:pPr>
      <w:spacing w:line="240" w:lineRule="auto"/>
    </w:pPr>
    <w:rPr>
      <w:b/>
      <w:bCs/>
      <w:color w:val="4F81BD"/>
      <w:sz w:val="18"/>
      <w:szCs w:val="18"/>
    </w:rPr>
  </w:style>
  <w:style w:type="character" w:styleId="Emphasis">
    <w:name w:val="Emphasis"/>
    <w:basedOn w:val="DefaultParagraphFont"/>
    <w:uiPriority w:val="20"/>
    <w:qFormat/>
    <w:rPr>
      <w:i/>
      <w:iCs/>
    </w:rPr>
  </w:style>
  <w:style w:type="paragraph" w:customStyle="1" w:styleId="CharCharCharCharChar">
    <w:name w:val="Char Char Char Char Char"/>
    <w:basedOn w:val="Normal"/>
    <w:pPr>
      <w:spacing w:after="160" w:line="240" w:lineRule="exact"/>
    </w:pPr>
    <w:rPr>
      <w:rFonts w:ascii="Verdana" w:eastAsia="Times New Roman" w:hAnsi="Verdana"/>
      <w:sz w:val="20"/>
      <w:szCs w:val="20"/>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eastAsia="Times New Roman" w:hAnsi="Arial" w:cs="Arial"/>
      <w:sz w:val="26"/>
      <w:szCs w:val="26"/>
    </w:rPr>
  </w:style>
  <w:style w:type="paragraph" w:styleId="BodyTextIndent3">
    <w:name w:val="Body Text Indent 3"/>
    <w:basedOn w:val="Normal"/>
    <w:link w:val="BodyTextIndent3Char"/>
    <w:unhideWhenUsed/>
    <w:pPr>
      <w:spacing w:after="120" w:line="240" w:lineRule="auto"/>
      <w:ind w:left="283"/>
    </w:pPr>
    <w:rPr>
      <w:sz w:val="16"/>
      <w:szCs w:val="16"/>
    </w:rPr>
  </w:style>
  <w:style w:type="character" w:customStyle="1" w:styleId="BodyTextIndent3Char">
    <w:name w:val="Body Text Indent 3 Char"/>
    <w:basedOn w:val="DefaultParagraphFont"/>
    <w:link w:val="BodyTextIndent3"/>
    <w:rPr>
      <w:rFonts w:ascii="Times New Roman" w:eastAsia="Calibri" w:hAnsi="Times New Roman" w:cs="Times New Roman"/>
      <w:sz w:val="16"/>
      <w:szCs w:val="16"/>
    </w:rPr>
  </w:style>
  <w:style w:type="character" w:customStyle="1" w:styleId="f2">
    <w:name w:val="f2"/>
    <w:basedOn w:val="DefaultParagraphFont"/>
  </w:style>
  <w:style w:type="paragraph" w:customStyle="1" w:styleId="CharCharCharCharCharCharChar">
    <w:name w:val="Char Char Char Char Char Char Char"/>
    <w:autoRedefine/>
    <w:pPr>
      <w:tabs>
        <w:tab w:val="left" w:pos="1152"/>
      </w:tabs>
      <w:spacing w:before="120" w:after="120" w:line="312" w:lineRule="auto"/>
    </w:pPr>
    <w:rPr>
      <w:rFonts w:ascii="Arial" w:eastAsia="Times New Roman" w:hAnsi="Arial" w:cs="Arial"/>
      <w:sz w:val="26"/>
      <w:szCs w:val="26"/>
    </w:rPr>
  </w:style>
  <w:style w:type="paragraph" w:styleId="TOCHeading">
    <w:name w:val="TOC Heading"/>
    <w:basedOn w:val="Heading1"/>
    <w:next w:val="Normal"/>
    <w:uiPriority w:val="39"/>
    <w:semiHidden/>
    <w:unhideWhenUsed/>
    <w:qFormat/>
    <w:pPr>
      <w:keepLines/>
      <w:spacing w:before="480" w:after="0" w:line="276" w:lineRule="auto"/>
      <w:jc w:val="left"/>
      <w:outlineLvl w:val="9"/>
    </w:pPr>
    <w:rPr>
      <w:rFonts w:ascii="Cambria" w:eastAsia="Times New Roman" w:hAnsi="Cambria"/>
      <w:bCs/>
      <w:color w:val="365F91"/>
      <w:lang w:eastAsia="en-US"/>
    </w:rPr>
  </w:style>
  <w:style w:type="paragraph" w:customStyle="1" w:styleId="Style1">
    <w:name w:val="Style1"/>
    <w:basedOn w:val="Heading1"/>
    <w:link w:val="Style1Char"/>
    <w:qFormat/>
  </w:style>
  <w:style w:type="character" w:customStyle="1" w:styleId="Style1Char">
    <w:name w:val="Style1 Char"/>
    <w:basedOn w:val="Heading1Char"/>
    <w:link w:val="Style1"/>
    <w:rPr>
      <w:rFonts w:ascii="Times New Roman" w:eastAsia="Batang" w:hAnsi="Times New Roman" w:cs="Times New Roman"/>
      <w:b/>
      <w:sz w:val="28"/>
      <w:szCs w:val="28"/>
      <w:lang w:eastAsia="ko-KR"/>
    </w:rPr>
  </w:style>
  <w:style w:type="numbering" w:customStyle="1" w:styleId="NoList1">
    <w:name w:val="No List1"/>
    <w:next w:val="NoList"/>
    <w:semiHidden/>
  </w:style>
  <w:style w:type="paragraph" w:customStyle="1" w:styleId="n-chuongten">
    <w:name w:val="n-chuongten"/>
    <w:basedOn w:val="Normal"/>
    <w:pPr>
      <w:spacing w:after="240" w:line="240" w:lineRule="auto"/>
      <w:jc w:val="center"/>
    </w:pPr>
    <w:rPr>
      <w:rFonts w:ascii=".VnTimeH" w:eastAsia="Times New Roman" w:hAnsi=".VnTimeH"/>
      <w:b/>
      <w:bCs/>
      <w:sz w:val="26"/>
      <w:szCs w:val="26"/>
    </w:rPr>
  </w:style>
  <w:style w:type="paragraph" w:customStyle="1" w:styleId="n-dieund">
    <w:name w:val="n-dieund"/>
    <w:basedOn w:val="Normal"/>
    <w:autoRedefine/>
    <w:pPr>
      <w:spacing w:after="120" w:line="240" w:lineRule="auto"/>
      <w:ind w:left="1080"/>
      <w:jc w:val="both"/>
    </w:pPr>
    <w:rPr>
      <w:rFonts w:eastAsia="Times New Roman"/>
      <w:bCs/>
      <w:iCs/>
      <w:szCs w:val="28"/>
      <w:lang w:val="pt-BR" w:eastAsia="ko-KR" w:bidi="he-IL"/>
    </w:rPr>
  </w:style>
  <w:style w:type="paragraph" w:customStyle="1" w:styleId="abc">
    <w:name w:val="abc"/>
    <w:basedOn w:val="Normal"/>
    <w:pPr>
      <w:widowControl w:val="0"/>
      <w:spacing w:after="0" w:line="240" w:lineRule="auto"/>
    </w:pPr>
    <w:rPr>
      <w:rFonts w:ascii=".VnTime" w:eastAsia="Times New Roman" w:hAnsi=".VnTime"/>
      <w:szCs w:val="20"/>
    </w:rPr>
  </w:style>
  <w:style w:type="paragraph" w:customStyle="1" w:styleId="B1">
    <w:name w:val="B1"/>
    <w:basedOn w:val="Normal"/>
    <w:pPr>
      <w:numPr>
        <w:numId w:val="1"/>
      </w:numPr>
      <w:spacing w:after="0" w:line="240" w:lineRule="auto"/>
      <w:jc w:val="both"/>
    </w:pPr>
    <w:rPr>
      <w:rFonts w:ascii="Arial" w:eastAsia="Batang" w:hAnsi="Arial" w:cs="Arial"/>
      <w:sz w:val="22"/>
      <w:lang w:eastAsia="ko-KR"/>
    </w:rPr>
  </w:style>
  <w:style w:type="paragraph" w:customStyle="1" w:styleId="n-dieu">
    <w:name w:val="n-dieu"/>
    <w:basedOn w:val="Normal"/>
    <w:pPr>
      <w:widowControl w:val="0"/>
      <w:spacing w:before="120" w:after="180" w:line="240" w:lineRule="auto"/>
      <w:ind w:firstLine="709"/>
    </w:pPr>
    <w:rPr>
      <w:rFonts w:ascii=".VnTime" w:eastAsia="Times New Roman" w:hAnsi=".VnTime" w:cs=".VnTime"/>
      <w:b/>
      <w:bCs/>
      <w:i/>
      <w:iCs/>
      <w:color w:val="0000FF"/>
      <w:szCs w:val="28"/>
    </w:rPr>
  </w:style>
  <w:style w:type="paragraph" w:customStyle="1" w:styleId="1CharCharCharCharCharCharCharCharCharCharCharCharChar">
    <w:name w:val="1 Char Char Char Char Char Char Char Char Char Char Char Char Char"/>
    <w:basedOn w:val="DocumentMap"/>
    <w:autoRedefine/>
  </w:style>
  <w:style w:type="paragraph" w:styleId="DocumentMap">
    <w:name w:val="Document Map"/>
    <w:basedOn w:val="Normal"/>
    <w:link w:val="DocumentMapChar"/>
    <w:pPr>
      <w:shd w:val="clear" w:color="auto" w:fill="000080"/>
      <w:spacing w:after="0" w:line="240" w:lineRule="auto"/>
    </w:pPr>
    <w:rPr>
      <w:rFonts w:ascii="Tahoma" w:eastAsia="Times New Roman" w:hAnsi="Tahoma" w:cs="Tahoma"/>
      <w:szCs w:val="28"/>
    </w:rPr>
  </w:style>
  <w:style w:type="character" w:customStyle="1" w:styleId="DocumentMapChar">
    <w:name w:val="Document Map Char"/>
    <w:basedOn w:val="DefaultParagraphFont"/>
    <w:link w:val="DocumentMap"/>
    <w:rPr>
      <w:rFonts w:ascii="Tahoma" w:eastAsia="Times New Roman" w:hAnsi="Tahoma" w:cs="Tahoma"/>
      <w:sz w:val="28"/>
      <w:szCs w:val="28"/>
      <w:shd w:val="clear" w:color="auto" w:fill="000080"/>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semiHidden/>
  </w:style>
  <w:style w:type="numbering" w:customStyle="1" w:styleId="NoList3">
    <w:name w:val="No List3"/>
    <w:next w:val="NoList"/>
    <w:semiHidden/>
  </w:style>
  <w:style w:type="table" w:customStyle="1" w:styleId="TableGrid2">
    <w:name w:val="Table Grid2"/>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
    <w:name w:val="No List4"/>
    <w:next w:val="NoList"/>
    <w:semiHidden/>
  </w:style>
  <w:style w:type="numbering" w:customStyle="1" w:styleId="NoList5">
    <w:name w:val="No List5"/>
    <w:next w:val="NoList"/>
    <w:semiHidden/>
    <w:unhideWhenUsed/>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6">
    <w:name w:val="No List6"/>
    <w:next w:val="NoList"/>
    <w:semiHidden/>
  </w:style>
  <w:style w:type="table" w:customStyle="1" w:styleId="LightShading-Accent41">
    <w:name w:val="Light Shading - Accent 41"/>
    <w:basedOn w:val="TableNormal"/>
    <w:next w:val="LightShading-Accent4"/>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numbering" w:customStyle="1" w:styleId="NoList7">
    <w:name w:val="No List7"/>
    <w:next w:val="NoList"/>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42">
    <w:name w:val="Light Shading - Accent 42"/>
    <w:basedOn w:val="TableNormal"/>
    <w:next w:val="LightShading-Accent4"/>
    <w:uiPriority w:val="60"/>
    <w:pPr>
      <w:spacing w:after="0" w:line="240" w:lineRule="auto"/>
    </w:pPr>
    <w:rPr>
      <w:rFonts w:ascii="Calibri" w:eastAsia="Calibri" w:hAnsi="Calibri" w:cs="Times New Roman"/>
      <w:color w:val="5F497A"/>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apple-converted-space">
    <w:name w:val="apple-converted-space"/>
  </w:style>
  <w:style w:type="paragraph" w:customStyle="1" w:styleId="upper">
    <w:name w:val="upper"/>
    <w:basedOn w:val="Normal"/>
    <w:pPr>
      <w:spacing w:before="100" w:beforeAutospacing="1" w:after="100" w:afterAutospacing="1" w:line="240" w:lineRule="auto"/>
    </w:pPr>
    <w:rPr>
      <w:rFonts w:eastAsia="Times New Roman"/>
      <w:sz w:val="24"/>
      <w:szCs w:val="24"/>
    </w:rPr>
  </w:style>
  <w:style w:type="character" w:customStyle="1" w:styleId="NormalWebChar1">
    <w:name w:val="Normal (Web) Char1"/>
    <w:aliases w:val="Normal (Web) Char Char, Char Char Char Char,Char1 Char Char,Char1 Char1,Char Char Char Char Char Char Char Char Char Char Char Char Char Char Char Char,Char Char Char Char Char Char Char Char Char Char Char Char Char Char"/>
    <w:link w:val="NormalWeb"/>
    <w:uiPriority w:val="9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8507A-F9D6-4763-9E7B-259E6FA56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2634</Words>
  <Characters>15020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29</cp:revision>
  <cp:lastPrinted>2026-10-15T03:13:00Z</cp:lastPrinted>
  <dcterms:created xsi:type="dcterms:W3CDTF">2026-10-14T03:55:00Z</dcterms:created>
  <dcterms:modified xsi:type="dcterms:W3CDTF">2026-10-16T03:57:00Z</dcterms:modified>
</cp:coreProperties>
</file>